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66" w:rsidRPr="004D4766" w:rsidRDefault="004D4766" w:rsidP="004D4766">
      <w:pPr>
        <w:widowControl/>
        <w:spacing w:line="360" w:lineRule="auto"/>
        <w:rPr>
          <w:rFonts w:ascii="仿宋_GB2312" w:eastAsia="仿宋_GB2312" w:hAnsi="宋体" w:cs="宋体"/>
          <w:color w:val="000000"/>
          <w:kern w:val="0"/>
          <w:sz w:val="28"/>
          <w:szCs w:val="28"/>
        </w:rPr>
      </w:pPr>
      <w:r w:rsidRPr="004D4766">
        <w:rPr>
          <w:rFonts w:ascii="仿宋_GB2312" w:eastAsia="仿宋_GB2312" w:hAnsi="宋体" w:cs="宋体" w:hint="eastAsia"/>
          <w:color w:val="000000"/>
          <w:kern w:val="0"/>
          <w:sz w:val="28"/>
          <w:szCs w:val="28"/>
        </w:rPr>
        <w:t>附件3：</w:t>
      </w:r>
    </w:p>
    <w:p w:rsidR="00826D09" w:rsidRPr="004D4766" w:rsidRDefault="00826D09" w:rsidP="007F71C6">
      <w:pPr>
        <w:widowControl/>
        <w:spacing w:line="360" w:lineRule="auto"/>
        <w:jc w:val="center"/>
        <w:rPr>
          <w:rFonts w:ascii="黑体" w:eastAsia="黑体" w:hAnsi="宋体" w:cs="宋体"/>
          <w:color w:val="000000"/>
          <w:kern w:val="0"/>
          <w:sz w:val="44"/>
          <w:szCs w:val="44"/>
        </w:rPr>
      </w:pPr>
      <w:r w:rsidRPr="004D4766">
        <w:rPr>
          <w:rFonts w:ascii="黑体" w:eastAsia="黑体" w:hAnsi="宋体" w:cs="宋体" w:hint="eastAsia"/>
          <w:color w:val="000000"/>
          <w:kern w:val="0"/>
          <w:sz w:val="44"/>
          <w:szCs w:val="44"/>
        </w:rPr>
        <w:t>中华人民共和国人力资源和社会保障部令</w:t>
      </w:r>
    </w:p>
    <w:p w:rsidR="00826D09" w:rsidRPr="004D4766" w:rsidRDefault="00826D09" w:rsidP="007F71C6">
      <w:pPr>
        <w:widowControl/>
        <w:spacing w:line="360" w:lineRule="auto"/>
        <w:jc w:val="center"/>
        <w:rPr>
          <w:rFonts w:ascii="黑体" w:eastAsia="黑体" w:hAnsi="宋体" w:cs="宋体"/>
          <w:color w:val="000000"/>
          <w:kern w:val="0"/>
          <w:sz w:val="44"/>
          <w:szCs w:val="44"/>
        </w:rPr>
      </w:pPr>
      <w:r w:rsidRPr="004D4766">
        <w:rPr>
          <w:rFonts w:ascii="黑体" w:eastAsia="黑体" w:hAnsi="宋体" w:cs="宋体" w:hint="eastAsia"/>
          <w:color w:val="000000"/>
          <w:kern w:val="0"/>
          <w:sz w:val="44"/>
          <w:szCs w:val="44"/>
        </w:rPr>
        <w:t>第35号</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p>
    <w:p w:rsidR="00826D09" w:rsidRPr="00826D09" w:rsidRDefault="00826D09" w:rsidP="004D4766">
      <w:pPr>
        <w:widowControl/>
        <w:spacing w:line="360" w:lineRule="auto"/>
        <w:ind w:firstLineChars="200" w:firstLine="640"/>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《事业单位公开招聘违纪违规行为处理规定》已经2017年9月25日人力资源社会保障部第135次部务会审议通过，现予公布，自2018年1月1日起施行。</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004D4766">
        <w:rPr>
          <w:rFonts w:ascii="仿宋_GB2312" w:eastAsia="仿宋_GB2312" w:hAnsi="宋体" w:cs="宋体" w:hint="eastAsia"/>
          <w:color w:val="000000"/>
          <w:kern w:val="0"/>
          <w:sz w:val="32"/>
          <w:szCs w:val="32"/>
        </w:rPr>
        <w:t xml:space="preserve">                 </w:t>
      </w:r>
      <w:r w:rsidRPr="00826D09">
        <w:rPr>
          <w:rFonts w:ascii="仿宋_GB2312" w:eastAsia="仿宋_GB2312" w:hAnsi="宋体" w:cs="宋体" w:hint="eastAsia"/>
          <w:color w:val="000000"/>
          <w:kern w:val="0"/>
          <w:sz w:val="32"/>
          <w:szCs w:val="32"/>
        </w:rPr>
        <w:t>部长 尹蔚民</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004D4766">
        <w:rPr>
          <w:rFonts w:ascii="宋体" w:eastAsia="仿宋_GB2312" w:hAnsi="宋体" w:cs="宋体" w:hint="eastAsia"/>
          <w:color w:val="000000"/>
          <w:kern w:val="0"/>
          <w:sz w:val="32"/>
          <w:szCs w:val="32"/>
        </w:rPr>
        <w:t xml:space="preserve">             </w:t>
      </w:r>
      <w:r w:rsidRPr="00826D09">
        <w:rPr>
          <w:rFonts w:ascii="仿宋_GB2312" w:eastAsia="仿宋_GB2312" w:hAnsi="宋体" w:cs="宋体" w:hint="eastAsia"/>
          <w:color w:val="000000"/>
          <w:kern w:val="0"/>
          <w:sz w:val="32"/>
          <w:szCs w:val="32"/>
        </w:rPr>
        <w:t>2017年10月9日</w:t>
      </w:r>
    </w:p>
    <w:p w:rsidR="00826D09" w:rsidRPr="00826D09"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Default="00826D09" w:rsidP="007F71C6">
      <w:pPr>
        <w:widowControl/>
        <w:spacing w:line="360" w:lineRule="auto"/>
        <w:jc w:val="left"/>
        <w:rPr>
          <w:rFonts w:ascii="宋体"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826D09" w:rsidRDefault="00826D09" w:rsidP="007F71C6">
      <w:pPr>
        <w:widowControl/>
        <w:spacing w:line="360" w:lineRule="auto"/>
        <w:jc w:val="left"/>
        <w:rPr>
          <w:rFonts w:ascii="宋体" w:eastAsia="仿宋_GB2312" w:hAnsi="宋体" w:cs="宋体"/>
          <w:color w:val="000000"/>
          <w:kern w:val="0"/>
          <w:sz w:val="32"/>
          <w:szCs w:val="32"/>
        </w:rPr>
      </w:pPr>
    </w:p>
    <w:p w:rsidR="00826D09" w:rsidRDefault="00826D09" w:rsidP="007F71C6">
      <w:pPr>
        <w:widowControl/>
        <w:spacing w:line="360" w:lineRule="auto"/>
        <w:jc w:val="left"/>
        <w:rPr>
          <w:rFonts w:ascii="宋体" w:eastAsia="仿宋_GB2312" w:hAnsi="宋体" w:cs="宋体"/>
          <w:color w:val="000000"/>
          <w:kern w:val="0"/>
          <w:sz w:val="32"/>
          <w:szCs w:val="32"/>
        </w:rPr>
      </w:pP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p>
    <w:p w:rsidR="00826D09" w:rsidRPr="00826D09" w:rsidRDefault="00826D09" w:rsidP="007F71C6">
      <w:pPr>
        <w:widowControl/>
        <w:spacing w:line="360" w:lineRule="auto"/>
        <w:jc w:val="center"/>
        <w:rPr>
          <w:rFonts w:ascii="黑体" w:eastAsia="黑体" w:hAnsi="宋体" w:cs="宋体"/>
          <w:color w:val="000000"/>
          <w:kern w:val="0"/>
          <w:sz w:val="44"/>
          <w:szCs w:val="44"/>
        </w:rPr>
      </w:pPr>
      <w:r w:rsidRPr="00826D09">
        <w:rPr>
          <w:rFonts w:ascii="黑体" w:eastAsia="黑体" w:hAnsi="宋体" w:cs="宋体" w:hint="eastAsia"/>
          <w:color w:val="000000"/>
          <w:kern w:val="0"/>
          <w:sz w:val="44"/>
          <w:szCs w:val="44"/>
        </w:rPr>
        <w:lastRenderedPageBreak/>
        <w:t>事业单位公开招聘违纪违规行为处理规定</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4C1892" w:rsidRPr="004C1892" w:rsidRDefault="00826D09" w:rsidP="004C1892">
      <w:pPr>
        <w:pStyle w:val="a5"/>
        <w:widowControl/>
        <w:numPr>
          <w:ilvl w:val="0"/>
          <w:numId w:val="1"/>
        </w:numPr>
        <w:spacing w:line="360" w:lineRule="auto"/>
        <w:ind w:firstLineChars="0"/>
        <w:jc w:val="center"/>
        <w:rPr>
          <w:rFonts w:ascii="黑体" w:eastAsia="黑体" w:hAnsi="宋体" w:cs="宋体"/>
          <w:color w:val="000000"/>
          <w:kern w:val="0"/>
          <w:sz w:val="32"/>
          <w:szCs w:val="32"/>
        </w:rPr>
      </w:pPr>
      <w:r w:rsidRPr="004C1892">
        <w:rPr>
          <w:rFonts w:ascii="黑体" w:eastAsia="黑体" w:hAnsi="宋体" w:cs="宋体" w:hint="eastAsia"/>
          <w:color w:val="000000"/>
          <w:kern w:val="0"/>
          <w:sz w:val="32"/>
          <w:szCs w:val="32"/>
        </w:rPr>
        <w:t>总</w:t>
      </w:r>
      <w:r w:rsidRPr="004C1892">
        <w:rPr>
          <w:rFonts w:ascii="宋体" w:eastAsia="黑体" w:hAnsi="宋体" w:cs="宋体" w:hint="eastAsia"/>
          <w:color w:val="000000"/>
          <w:kern w:val="0"/>
          <w:sz w:val="32"/>
          <w:szCs w:val="32"/>
        </w:rPr>
        <w:t> </w:t>
      </w:r>
      <w:r w:rsidRPr="004C1892">
        <w:rPr>
          <w:rFonts w:ascii="黑体" w:eastAsia="黑体" w:hAnsi="宋体" w:cs="宋体" w:hint="eastAsia"/>
          <w:color w:val="000000"/>
          <w:kern w:val="0"/>
          <w:sz w:val="32"/>
          <w:szCs w:val="32"/>
        </w:rPr>
        <w:t xml:space="preserve"> 则</w:t>
      </w:r>
    </w:p>
    <w:p w:rsidR="004C1892" w:rsidRDefault="00826D09" w:rsidP="007F71C6">
      <w:pPr>
        <w:widowControl/>
        <w:spacing w:line="360" w:lineRule="auto"/>
        <w:jc w:val="left"/>
        <w:rPr>
          <w:rFonts w:ascii="仿宋_GB2312" w:eastAsia="仿宋_GB2312" w:hAnsi="宋体" w:cs="宋体" w:hint="eastAsia"/>
          <w:color w:val="000000"/>
          <w:kern w:val="0"/>
          <w:sz w:val="32"/>
          <w:szCs w:val="32"/>
        </w:rPr>
      </w:pPr>
      <w:r w:rsidRPr="00826D09">
        <w:rPr>
          <w:rFonts w:ascii="仿宋_GB2312" w:eastAsia="仿宋_GB2312" w:hAnsi="宋体" w:cs="宋体" w:hint="eastAsia"/>
          <w:color w:val="000000"/>
          <w:kern w:val="0"/>
          <w:sz w:val="32"/>
          <w:szCs w:val="32"/>
        </w:rPr>
        <w:t xml:space="preserve">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第一条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为加强事业单位公开招聘工作管理，规范公开招聘违纪违规行为的认定与处理，保证招聘工作公开、公平、公正，根据《事业单位人事管理条例》等有关规定，制定本规定。</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第二条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事业单位公开招聘中违纪违规行为的认定与处理，适用本规定。</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第三条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认定与处理公开招聘违纪违规行为，应当事实清楚、证据确凿、程序规范、适用规定准确。</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第四条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中央事业单位人事综合管理部门负责全国事业单位公开招聘工作的综合管理与监督。</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各级事业单位人事综合管理部门、事业单位主管部门、招聘单位按照事业单位公开招聘管理权限，依据本规定对公开招聘违纪违规行为进行认定与处理。</w:t>
      </w:r>
    </w:p>
    <w:p w:rsidR="004D4766" w:rsidRDefault="00826D09" w:rsidP="007F71C6">
      <w:pPr>
        <w:widowControl/>
        <w:spacing w:line="360" w:lineRule="auto"/>
        <w:jc w:val="center"/>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p>
    <w:p w:rsidR="00826D09" w:rsidRDefault="00826D09" w:rsidP="007F71C6">
      <w:pPr>
        <w:widowControl/>
        <w:spacing w:line="360" w:lineRule="auto"/>
        <w:jc w:val="center"/>
        <w:rPr>
          <w:rFonts w:ascii="黑体" w:eastAsia="黑体" w:hAnsi="宋体" w:cs="宋体"/>
          <w:color w:val="000000"/>
          <w:kern w:val="0"/>
          <w:sz w:val="32"/>
          <w:szCs w:val="32"/>
        </w:rPr>
      </w:pPr>
      <w:r w:rsidRPr="004D4766">
        <w:rPr>
          <w:rFonts w:ascii="黑体" w:eastAsia="黑体" w:hAnsi="宋体" w:cs="宋体" w:hint="eastAsia"/>
          <w:color w:val="000000"/>
          <w:kern w:val="0"/>
          <w:sz w:val="32"/>
          <w:szCs w:val="32"/>
        </w:rPr>
        <w:t>第二章</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应聘人员违纪违规行为处理</w:t>
      </w:r>
    </w:p>
    <w:p w:rsidR="004D4766" w:rsidRPr="004D4766" w:rsidRDefault="004D4766" w:rsidP="007F71C6">
      <w:pPr>
        <w:widowControl/>
        <w:spacing w:line="360" w:lineRule="auto"/>
        <w:jc w:val="center"/>
        <w:rPr>
          <w:rFonts w:ascii="黑体" w:eastAsia="黑体" w:hAnsi="宋体" w:cs="宋体"/>
          <w:color w:val="000000"/>
          <w:kern w:val="0"/>
          <w:sz w:val="32"/>
          <w:szCs w:val="32"/>
        </w:rPr>
      </w:pP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第五条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应聘人员在报名过程中有下列违纪违规行为之一的，取消其本次应聘资格：</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lastRenderedPageBreak/>
        <w:t xml:space="preserve">　　（一）伪造、涂改证件、证明等报名材料，或者以其他不正当手段获取应聘资格的；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（二）提供的涉及报考资格的申请材料或者信息不实，且影响报名审核结果的；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（三）其他应当取消其本次应聘资格的违纪违规行为。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第六条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应聘人员在考试过程中有下列违纪违规行为之一的，给予其当次该科目考试成绩无效的处理：</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（一）携带规定以外的物品进入考场且未按要求放在指定位置，经提醒仍不改正的；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（二）未在规定座位参加考试，或者未经考试工作人员允许擅自离开座位或者考场，经提醒仍不改正的；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（三）经提醒仍不按规定填写、填涂本人信息的；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（四）在试卷、答题纸、答题卡规定以外位置标注本人信息或者其他特殊标记的；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（五）在考试开始信号发出前答题，或者在考试结束信号发出后继续答题，经提醒仍不停止的；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（六）将试卷、答题卡、答题纸带出考场，或者故意损坏试卷、答题卡、答题纸及考试相关设施设备的；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（七）其他应当给予当次该科目考试成绩无效处理的违纪违规行为。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第七条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应聘人员在考试过程中有下列严重违纪违规行为之一的，给予其当次全部科目考试成绩无效的处理，并将其</w:t>
      </w:r>
      <w:r w:rsidRPr="00826D09">
        <w:rPr>
          <w:rFonts w:ascii="仿宋_GB2312" w:eastAsia="仿宋_GB2312" w:hAnsi="宋体" w:cs="宋体" w:hint="eastAsia"/>
          <w:color w:val="000000"/>
          <w:kern w:val="0"/>
          <w:sz w:val="32"/>
          <w:szCs w:val="32"/>
        </w:rPr>
        <w:lastRenderedPageBreak/>
        <w:t>违纪违规行为记入事业单位公开招聘应聘人员诚信档案库，记录期限为五年：</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（一）抄袭、协助他人抄袭的；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（二）互相传递试卷、答题纸、答题卡、草稿纸等的；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（三）持伪造证件参加考试的；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（四）使用禁止带入考场的通讯工具、规定以外的电子用品的；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（五）本人离开考场后，在本场考试结束前，传播考试试题及答案的；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（六）其他应当给予当次全部科目考试成绩无效处理并记入事业单位公开招聘应聘人员诚信档案库的严重违纪违规行为。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第八条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应聘人员有下列特别严重违纪违规行为之一的，给予其当次全部科目考试成绩无效的处理，并将其违纪违规行为记入事业单位公开招聘应聘人员诚信档案库，长期记录：</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（一）串通作弊或者参与有组织作弊的；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（二）代替他人或者让他人代替自己参加考试的；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（三）其他应当给予当次全部科目考试成绩无效处理并记入事业单位公开招聘应聘人员诚信档案库的特别严重的违纪违规行为。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第九条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应聘人员应当自觉维护招聘工作秩序，服从工作人员管理，有下列行为之一的，终止其继续参加考试，并责</w:t>
      </w:r>
      <w:r w:rsidRPr="00826D09">
        <w:rPr>
          <w:rFonts w:ascii="仿宋_GB2312" w:eastAsia="仿宋_GB2312" w:hAnsi="宋体" w:cs="宋体" w:hint="eastAsia"/>
          <w:color w:val="000000"/>
          <w:kern w:val="0"/>
          <w:sz w:val="32"/>
          <w:szCs w:val="32"/>
        </w:rPr>
        <w:lastRenderedPageBreak/>
        <w:t>令离开现场；情节严重的，按照本规定第七条、第八条的规定处理；违反《中华人民共和国治安管理处罚法》的，交由公安机关依法处理；构成犯罪的，依法追究刑事责任：</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（一）故意扰乱考点、考场以及其他招聘工作场所秩序的；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（二）拒绝、妨碍工作人员履行管理职责的；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（三）威胁、侮辱、诽谤、诬陷工作人员或者其他应聘人员的；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（四）其他扰乱招聘工作秩序的违纪违规行为。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应聘人员之间同一科目作答内容雷同，并有其他相关证据证明其违纪违规行为成立的，视具体情形按照本规定第七条、第八条处理。</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第十一条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第十二条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应聘人员在考察过程中提供虚假材料、隐瞒事实真相或者有其他妨碍考察工作的行为，干扰、影响考察单位</w:t>
      </w:r>
      <w:r w:rsidRPr="00826D09">
        <w:rPr>
          <w:rFonts w:ascii="仿宋_GB2312" w:eastAsia="仿宋_GB2312" w:hAnsi="宋体" w:cs="宋体" w:hint="eastAsia"/>
          <w:color w:val="000000"/>
          <w:kern w:val="0"/>
          <w:sz w:val="32"/>
          <w:szCs w:val="32"/>
        </w:rPr>
        <w:lastRenderedPageBreak/>
        <w:t>客观公正作出考察结论的，给予其不予聘用的处理；情节严重、影响恶劣的，将其违纪违规行为记入事业单位公开招聘应聘人员诚信档案库，记录期限为五年。</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第十三条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826D09" w:rsidRDefault="00826D09" w:rsidP="004D4766">
      <w:pPr>
        <w:widowControl/>
        <w:spacing w:line="360" w:lineRule="auto"/>
        <w:ind w:firstLine="630"/>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第十四条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4D4766" w:rsidRPr="004D4766" w:rsidRDefault="004D4766" w:rsidP="004D4766">
      <w:pPr>
        <w:widowControl/>
        <w:spacing w:line="360" w:lineRule="auto"/>
        <w:ind w:firstLine="630"/>
        <w:jc w:val="left"/>
        <w:rPr>
          <w:rFonts w:ascii="仿宋_GB2312" w:eastAsia="仿宋_GB2312" w:hAnsi="宋体" w:cs="宋体"/>
          <w:color w:val="000000"/>
          <w:kern w:val="0"/>
          <w:sz w:val="32"/>
          <w:szCs w:val="32"/>
        </w:rPr>
      </w:pPr>
    </w:p>
    <w:p w:rsidR="00826D09" w:rsidRDefault="00826D09" w:rsidP="007F71C6">
      <w:pPr>
        <w:widowControl/>
        <w:spacing w:line="360" w:lineRule="auto"/>
        <w:jc w:val="center"/>
        <w:rPr>
          <w:rFonts w:ascii="黑体" w:eastAsia="黑体"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4D4766">
        <w:rPr>
          <w:rFonts w:ascii="黑体" w:eastAsia="黑体" w:hAnsi="宋体" w:cs="宋体" w:hint="eastAsia"/>
          <w:color w:val="000000"/>
          <w:kern w:val="0"/>
          <w:sz w:val="32"/>
          <w:szCs w:val="32"/>
        </w:rPr>
        <w:t>第三章</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招聘单位和招聘工作人员违纪违规行为处理</w:t>
      </w:r>
    </w:p>
    <w:p w:rsidR="004D4766" w:rsidRPr="004D4766" w:rsidRDefault="004D4766" w:rsidP="007F71C6">
      <w:pPr>
        <w:widowControl/>
        <w:spacing w:line="360" w:lineRule="auto"/>
        <w:jc w:val="center"/>
        <w:rPr>
          <w:rFonts w:ascii="黑体" w:eastAsia="黑体" w:hAnsi="宋体" w:cs="宋体"/>
          <w:color w:val="000000"/>
          <w:kern w:val="0"/>
          <w:sz w:val="32"/>
          <w:szCs w:val="32"/>
        </w:rPr>
      </w:pP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第十五条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招聘单位在公开招聘中有下列行为之一的，事业单位主管部门或者事业单位人事综合管理部门应当责令限期改正；逾期不改正的，对直接负责的主管人员和其他直接责任人员依法给予处分：</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（一）未按规定权限和程序核准（备案）招聘方案，擅自组织公开招聘的；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（二）设置与岗位无关的指向性或者限制性条件的；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（三）未按规定发布招聘公告的；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lastRenderedPageBreak/>
        <w:t xml:space="preserve">　　（四）招聘公告发布后，擅自变更招聘程序、岗位条件、招聘人数、考试考察方式等的；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（五）未按招聘条件进行资格审查的；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（六）未按规定组织体检的；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（七）未按规定公示拟聘用人员名单的；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（八）其他应当责令改正的违纪违规行为。</w:t>
      </w:r>
    </w:p>
    <w:p w:rsidR="00826D09" w:rsidRPr="00826D09" w:rsidRDefault="00826D09" w:rsidP="007F71C6">
      <w:pPr>
        <w:widowControl/>
        <w:spacing w:line="360" w:lineRule="auto"/>
        <w:ind w:firstLineChars="200" w:firstLine="640"/>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第十六条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招聘工作人员有下列行为之一的，由相关部门给予处分，并停止其继续参加当年及下一年度招聘工作：</w:t>
      </w:r>
    </w:p>
    <w:p w:rsidR="00826D09" w:rsidRPr="00826D09" w:rsidRDefault="00826D09" w:rsidP="007F71C6">
      <w:pPr>
        <w:widowControl/>
        <w:spacing w:line="360" w:lineRule="auto"/>
        <w:ind w:firstLineChars="200" w:firstLine="640"/>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（一）擅自提前考试开始时间、推迟考试结束时间及缩短考试时间的；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（二）擅自为应聘人员调换考场或者座位的；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（三）未准确记录考场情况及违纪违规行为，并造成一定影响的；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（四）未执行回避制度的；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（五）其他一般违纪违规行为。</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第十七条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招聘工作人员有下列行为之一的，由相关部门给予处分，并将其调离招聘工作岗位，不得再从事招聘工作；构成犯罪的，依法追究刑事责任：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（一）指使、纵容他人作弊，或者在考试、考察、体检过程中参与作弊的；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（二）在保密期限内，泄露考试试题、面试评分要素等应当保密的信息的；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lastRenderedPageBreak/>
        <w:t xml:space="preserve">　　（三）擅自更改考试评分标准或者不按评分标准进行评卷的；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（四）监管不严，导致考场出现大面积作弊现象的；</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（五）玩忽职守，造成不良影响的；</w:t>
      </w:r>
    </w:p>
    <w:p w:rsidR="00826D09" w:rsidRDefault="00826D09" w:rsidP="004D4766">
      <w:pPr>
        <w:widowControl/>
        <w:spacing w:line="360" w:lineRule="auto"/>
        <w:ind w:firstLine="630"/>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（六）其他严重违纪违规行为。</w:t>
      </w:r>
    </w:p>
    <w:p w:rsidR="004D4766" w:rsidRPr="004D4766" w:rsidRDefault="004D4766" w:rsidP="004D4766">
      <w:pPr>
        <w:widowControl/>
        <w:spacing w:line="360" w:lineRule="auto"/>
        <w:ind w:firstLine="630"/>
        <w:jc w:val="left"/>
        <w:rPr>
          <w:rFonts w:ascii="仿宋_GB2312" w:eastAsia="仿宋_GB2312" w:hAnsi="宋体" w:cs="宋体"/>
          <w:color w:val="000000"/>
          <w:kern w:val="0"/>
          <w:sz w:val="32"/>
          <w:szCs w:val="32"/>
        </w:rPr>
      </w:pPr>
    </w:p>
    <w:p w:rsidR="00826D09" w:rsidRPr="004D4766" w:rsidRDefault="00826D09" w:rsidP="007F71C6">
      <w:pPr>
        <w:widowControl/>
        <w:spacing w:line="360" w:lineRule="auto"/>
        <w:jc w:val="center"/>
        <w:rPr>
          <w:rFonts w:ascii="黑体" w:eastAsia="黑体" w:hAnsi="宋体" w:cs="宋体"/>
          <w:color w:val="000000"/>
          <w:kern w:val="0"/>
          <w:sz w:val="32"/>
          <w:szCs w:val="32"/>
        </w:rPr>
      </w:pPr>
      <w:r w:rsidRPr="004D4766">
        <w:rPr>
          <w:rFonts w:ascii="黑体" w:eastAsia="黑体" w:hAnsi="宋体" w:cs="宋体" w:hint="eastAsia"/>
          <w:color w:val="000000"/>
          <w:kern w:val="0"/>
          <w:sz w:val="32"/>
          <w:szCs w:val="32"/>
        </w:rPr>
        <w:t>第四章</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处理程序</w:t>
      </w:r>
    </w:p>
    <w:p w:rsidR="004D4766" w:rsidRPr="00826D09" w:rsidRDefault="004D4766" w:rsidP="007F71C6">
      <w:pPr>
        <w:widowControl/>
        <w:spacing w:line="360" w:lineRule="auto"/>
        <w:jc w:val="center"/>
        <w:rPr>
          <w:rFonts w:ascii="仿宋_GB2312" w:eastAsia="仿宋_GB2312" w:hAnsi="宋体" w:cs="宋体"/>
          <w:color w:val="000000"/>
          <w:kern w:val="0"/>
          <w:sz w:val="32"/>
          <w:szCs w:val="32"/>
        </w:rPr>
      </w:pP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第十八条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第十九条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对应聘人员违纪违规行为作出处理决定的，应当制作公开招聘违纪违规行为处理决定书，依法送达被处理的应聘人员。</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lastRenderedPageBreak/>
        <w:t xml:space="preserve">　　第二十条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应聘人员对处理决定不服的，可以依法申请行政复议或者提起行政诉讼。</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第二十一条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参与公开招聘的工作人员对因违纪违规行为受到处分不服的，可以依法申请复核或者提出申诉。</w:t>
      </w:r>
    </w:p>
    <w:p w:rsidR="00974345" w:rsidRDefault="00974345" w:rsidP="007F71C6">
      <w:pPr>
        <w:widowControl/>
        <w:spacing w:line="360" w:lineRule="auto"/>
        <w:jc w:val="center"/>
        <w:rPr>
          <w:rFonts w:ascii="仿宋_GB2312" w:eastAsia="仿宋_GB2312" w:hAnsi="宋体" w:cs="宋体"/>
          <w:color w:val="000000"/>
          <w:kern w:val="0"/>
          <w:sz w:val="32"/>
          <w:szCs w:val="32"/>
        </w:rPr>
      </w:pPr>
    </w:p>
    <w:p w:rsidR="00826D09" w:rsidRDefault="00826D09" w:rsidP="007F71C6">
      <w:pPr>
        <w:widowControl/>
        <w:spacing w:line="360" w:lineRule="auto"/>
        <w:jc w:val="center"/>
        <w:rPr>
          <w:rFonts w:ascii="黑体" w:eastAsia="黑体" w:hAnsi="宋体" w:cs="宋体"/>
          <w:color w:val="000000"/>
          <w:kern w:val="0"/>
          <w:sz w:val="32"/>
          <w:szCs w:val="32"/>
        </w:rPr>
      </w:pPr>
      <w:r w:rsidRPr="004D4766">
        <w:rPr>
          <w:rFonts w:ascii="黑体" w:eastAsia="黑体" w:hAnsi="宋体" w:cs="宋体" w:hint="eastAsia"/>
          <w:color w:val="000000"/>
          <w:kern w:val="0"/>
          <w:sz w:val="32"/>
          <w:szCs w:val="32"/>
        </w:rPr>
        <w:t>第五章</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附</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则</w:t>
      </w:r>
      <w:r w:rsidRPr="004D4766">
        <w:rPr>
          <w:rFonts w:ascii="宋体" w:eastAsia="黑体" w:hAnsi="宋体" w:cs="宋体" w:hint="eastAsia"/>
          <w:color w:val="000000"/>
          <w:kern w:val="0"/>
          <w:sz w:val="32"/>
          <w:szCs w:val="32"/>
        </w:rPr>
        <w:t> </w:t>
      </w:r>
      <w:r w:rsidRPr="004D4766">
        <w:rPr>
          <w:rFonts w:ascii="黑体" w:eastAsia="黑体" w:hAnsi="宋体" w:cs="宋体" w:hint="eastAsia"/>
          <w:color w:val="000000"/>
          <w:kern w:val="0"/>
          <w:sz w:val="32"/>
          <w:szCs w:val="32"/>
        </w:rPr>
        <w:t xml:space="preserve"> </w:t>
      </w:r>
    </w:p>
    <w:p w:rsidR="004D4766" w:rsidRPr="004D4766" w:rsidRDefault="004D4766" w:rsidP="007F71C6">
      <w:pPr>
        <w:widowControl/>
        <w:spacing w:line="360" w:lineRule="auto"/>
        <w:jc w:val="center"/>
        <w:rPr>
          <w:rFonts w:ascii="黑体" w:eastAsia="黑体" w:hAnsi="宋体" w:cs="宋体"/>
          <w:color w:val="000000"/>
          <w:kern w:val="0"/>
          <w:sz w:val="32"/>
          <w:szCs w:val="32"/>
        </w:rPr>
      </w:pP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仿宋_GB2312" w:eastAsia="仿宋_GB2312" w:hAnsi="宋体" w:cs="宋体" w:hint="eastAsia"/>
          <w:color w:val="000000"/>
          <w:kern w:val="0"/>
          <w:sz w:val="32"/>
          <w:szCs w:val="32"/>
        </w:rPr>
        <w:t xml:space="preserve">　　第二十二条</w:t>
      </w:r>
      <w:r w:rsidRPr="00826D09">
        <w:rPr>
          <w:rFonts w:ascii="宋体" w:eastAsia="仿宋_GB2312" w:hAnsi="宋体" w:cs="宋体" w:hint="eastAsia"/>
          <w:color w:val="000000"/>
          <w:kern w:val="0"/>
          <w:sz w:val="32"/>
          <w:szCs w:val="32"/>
        </w:rPr>
        <w:t>  </w:t>
      </w:r>
      <w:r w:rsidRPr="00826D09">
        <w:rPr>
          <w:rFonts w:ascii="仿宋_GB2312" w:eastAsia="仿宋_GB2312" w:hAnsi="宋体" w:cs="宋体" w:hint="eastAsia"/>
          <w:color w:val="000000"/>
          <w:kern w:val="0"/>
          <w:sz w:val="32"/>
          <w:szCs w:val="32"/>
        </w:rPr>
        <w:t xml:space="preserve"> 本规定自2018年1月1日起施行。</w:t>
      </w:r>
    </w:p>
    <w:p w:rsidR="00826D09" w:rsidRPr="00826D09" w:rsidRDefault="00826D09" w:rsidP="007F71C6">
      <w:pPr>
        <w:widowControl/>
        <w:spacing w:line="360" w:lineRule="auto"/>
        <w:jc w:val="left"/>
        <w:rPr>
          <w:rFonts w:ascii="仿宋_GB2312" w:eastAsia="仿宋_GB2312" w:hAnsi="宋体" w:cs="宋体"/>
          <w:color w:val="000000"/>
          <w:kern w:val="0"/>
          <w:sz w:val="32"/>
          <w:szCs w:val="32"/>
        </w:rPr>
      </w:pPr>
      <w:r w:rsidRPr="00826D09">
        <w:rPr>
          <w:rFonts w:ascii="宋体" w:eastAsia="仿宋_GB2312" w:hAnsi="宋体" w:cs="宋体" w:hint="eastAsia"/>
          <w:color w:val="000000"/>
          <w:kern w:val="0"/>
          <w:sz w:val="32"/>
          <w:szCs w:val="32"/>
        </w:rPr>
        <w:t> </w:t>
      </w:r>
    </w:p>
    <w:p w:rsidR="00B75104" w:rsidRPr="00826D09" w:rsidRDefault="00B75104" w:rsidP="007F71C6">
      <w:pPr>
        <w:rPr>
          <w:rFonts w:ascii="仿宋_GB2312" w:eastAsia="仿宋_GB2312"/>
          <w:sz w:val="32"/>
          <w:szCs w:val="32"/>
        </w:rPr>
      </w:pPr>
    </w:p>
    <w:sectPr w:rsidR="00B75104" w:rsidRPr="00826D09" w:rsidSect="007F71C6">
      <w:headerReference w:type="even" r:id="rId7"/>
      <w:headerReference w:type="default" r:id="rId8"/>
      <w:footerReference w:type="even" r:id="rId9"/>
      <w:footerReference w:type="default" r:id="rId10"/>
      <w:headerReference w:type="first" r:id="rId11"/>
      <w:footerReference w:type="first" r:id="rId12"/>
      <w:pgSz w:w="11906" w:h="16838"/>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61" w:rsidRDefault="00102561" w:rsidP="00826D09">
      <w:r>
        <w:separator/>
      </w:r>
    </w:p>
  </w:endnote>
  <w:endnote w:type="continuationSeparator" w:id="1">
    <w:p w:rsidR="00102561" w:rsidRDefault="00102561" w:rsidP="00826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2" w:rsidRDefault="004C18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688"/>
      <w:docPartObj>
        <w:docPartGallery w:val="Page Numbers (Bottom of Page)"/>
        <w:docPartUnique/>
      </w:docPartObj>
    </w:sdtPr>
    <w:sdtContent>
      <w:p w:rsidR="00826D09" w:rsidRDefault="00470EE6">
        <w:pPr>
          <w:pStyle w:val="a4"/>
          <w:jc w:val="center"/>
        </w:pPr>
        <w:fldSimple w:instr=" PAGE   \* MERGEFORMAT ">
          <w:r w:rsidR="004C1892" w:rsidRPr="004C1892">
            <w:rPr>
              <w:noProof/>
              <w:lang w:val="zh-CN"/>
            </w:rPr>
            <w:t>9</w:t>
          </w:r>
        </w:fldSimple>
      </w:p>
    </w:sdtContent>
  </w:sdt>
  <w:p w:rsidR="00826D09" w:rsidRDefault="00826D0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2" w:rsidRDefault="004C18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61" w:rsidRDefault="00102561" w:rsidP="00826D09">
      <w:r>
        <w:separator/>
      </w:r>
    </w:p>
  </w:footnote>
  <w:footnote w:type="continuationSeparator" w:id="1">
    <w:p w:rsidR="00102561" w:rsidRDefault="00102561" w:rsidP="00826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2" w:rsidRDefault="004C18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09" w:rsidRDefault="00826D09" w:rsidP="004C189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2" w:rsidRDefault="004C18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92DB6"/>
    <w:multiLevelType w:val="hybridMultilevel"/>
    <w:tmpl w:val="E9924CDA"/>
    <w:lvl w:ilvl="0" w:tplc="A8009E6A">
      <w:start w:val="1"/>
      <w:numFmt w:val="japaneseCounting"/>
      <w:lvlText w:val="第%1章"/>
      <w:lvlJc w:val="left"/>
      <w:pPr>
        <w:ind w:left="1770" w:hanging="17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D09"/>
    <w:rsid w:val="00102561"/>
    <w:rsid w:val="00237922"/>
    <w:rsid w:val="00380116"/>
    <w:rsid w:val="00470EE6"/>
    <w:rsid w:val="004C1892"/>
    <w:rsid w:val="004D4766"/>
    <w:rsid w:val="005E0E12"/>
    <w:rsid w:val="0065044B"/>
    <w:rsid w:val="00766C85"/>
    <w:rsid w:val="007F71C6"/>
    <w:rsid w:val="00826D09"/>
    <w:rsid w:val="00974345"/>
    <w:rsid w:val="00B75104"/>
    <w:rsid w:val="00FF7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D09"/>
    <w:rPr>
      <w:sz w:val="18"/>
      <w:szCs w:val="18"/>
    </w:rPr>
  </w:style>
  <w:style w:type="paragraph" w:styleId="a4">
    <w:name w:val="footer"/>
    <w:basedOn w:val="a"/>
    <w:link w:val="Char0"/>
    <w:uiPriority w:val="99"/>
    <w:unhideWhenUsed/>
    <w:rsid w:val="00826D09"/>
    <w:pPr>
      <w:tabs>
        <w:tab w:val="center" w:pos="4153"/>
        <w:tab w:val="right" w:pos="8306"/>
      </w:tabs>
      <w:snapToGrid w:val="0"/>
      <w:jc w:val="left"/>
    </w:pPr>
    <w:rPr>
      <w:sz w:val="18"/>
      <w:szCs w:val="18"/>
    </w:rPr>
  </w:style>
  <w:style w:type="character" w:customStyle="1" w:styleId="Char0">
    <w:name w:val="页脚 Char"/>
    <w:basedOn w:val="a0"/>
    <w:link w:val="a4"/>
    <w:uiPriority w:val="99"/>
    <w:rsid w:val="00826D09"/>
    <w:rPr>
      <w:sz w:val="18"/>
      <w:szCs w:val="18"/>
    </w:rPr>
  </w:style>
  <w:style w:type="paragraph" w:styleId="a5">
    <w:name w:val="List Paragraph"/>
    <w:basedOn w:val="a"/>
    <w:uiPriority w:val="34"/>
    <w:qFormat/>
    <w:rsid w:val="004C1892"/>
    <w:pPr>
      <w:ind w:firstLineChars="200" w:firstLine="420"/>
    </w:pPr>
  </w:style>
</w:styles>
</file>

<file path=word/webSettings.xml><?xml version="1.0" encoding="utf-8"?>
<w:webSettings xmlns:r="http://schemas.openxmlformats.org/officeDocument/2006/relationships" xmlns:w="http://schemas.openxmlformats.org/wordprocessingml/2006/main">
  <w:divs>
    <w:div w:id="1319116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539</Words>
  <Characters>3073</Characters>
  <Application>Microsoft Office Word</Application>
  <DocSecurity>0</DocSecurity>
  <Lines>25</Lines>
  <Paragraphs>7</Paragraphs>
  <ScaleCrop>false</ScaleCrop>
  <Company>微软中国</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2017-12-22T07:33:00Z</cp:lastPrinted>
  <dcterms:created xsi:type="dcterms:W3CDTF">2017-11-22T01:10:00Z</dcterms:created>
  <dcterms:modified xsi:type="dcterms:W3CDTF">2018-01-04T01:41:00Z</dcterms:modified>
</cp:coreProperties>
</file>