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629"/>
        <w:gridCol w:w="769"/>
        <w:gridCol w:w="946"/>
        <w:gridCol w:w="676"/>
        <w:gridCol w:w="675"/>
        <w:gridCol w:w="676"/>
        <w:gridCol w:w="1892"/>
        <w:gridCol w:w="1081"/>
        <w:gridCol w:w="946"/>
        <w:gridCol w:w="676"/>
        <w:gridCol w:w="2027"/>
        <w:gridCol w:w="3070"/>
        <w:gridCol w:w="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10" w:hRule="atLeast"/>
        </w:trPr>
        <w:tc>
          <w:tcPr>
            <w:tcW w:w="14068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/>
                <w:color w:val="000000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32"/>
              </w:rPr>
              <w:t>附件：</w:t>
            </w:r>
          </w:p>
          <w:p>
            <w:pPr>
              <w:widowControl/>
              <w:jc w:val="center"/>
              <w:rPr>
                <w:rFonts w:hint="eastAsia" w:ascii="方正小标宋_GBK" w:hAnsi="宋体" w:eastAsia="方正小标宋_GBK" w:cs="宋体"/>
                <w:bCs/>
                <w:color w:val="000000"/>
                <w:kern w:val="0"/>
                <w:sz w:val="28"/>
                <w:szCs w:val="40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bCs/>
                <w:color w:val="000000"/>
                <w:kern w:val="0"/>
                <w:sz w:val="28"/>
                <w:szCs w:val="40"/>
              </w:rPr>
              <w:t>石柱县2018年公开（考核）招聘医疗卫生系统临时聘用人员岗位设置一览表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85" w:hRule="atLeast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招聘单位或岗位</w:t>
            </w:r>
          </w:p>
        </w:tc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6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公招条件、要求</w:t>
            </w:r>
          </w:p>
        </w:tc>
        <w:tc>
          <w:tcPr>
            <w:tcW w:w="30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85" w:hRule="atLeast"/>
        </w:trPr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30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3313" w:hRule="atLeast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县卫计委</w:t>
            </w: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差额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事业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临聘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人员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护理学类 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全日制普通高校专科及以上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30周岁及以下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1.应届毕业生（1年后取得护士资格证方能签订劳动聘用合同）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 往届毕业生（需取得护士执业资格证书，并具备二甲医院1年及以上护理工作经历）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3.身高1.55米及以上。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1.全日制本科学历加5分；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2.取得护士规范化培训合格证加2分；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3.在二甲综合医院执业工作满三年及以上者加1分；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4.取得护士专科证者加1分。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138" w:hRule="atLeast"/>
        </w:trPr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图书馆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差额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事业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临聘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人员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图书馆学、档案学、图书档案管理、艺术教育、音乐教育、舞蹈教育、汉语言、师范类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全日制普通高校专科及以上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30周岁及以下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当最终成绩出现并列时，图书管理类专业优先录取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全日制本科学历加5分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979" w:hRule="atLeast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县卫计委</w:t>
            </w: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统计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差额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事业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临聘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人员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统计学，统计，应用统计学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全日制普通高校本科及以上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30周岁及以下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需具备全国计算机二级及以上等级证书，并具备两年及以上统计工作经验。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125" w:hRule="atLeast"/>
        </w:trPr>
        <w:tc>
          <w:tcPr>
            <w:tcW w:w="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信息管理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差额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事业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临聘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人员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软件工程，计算机科学与技术，计算机及应用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全日制普通高校本科及以上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30周岁及以下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需具备两年及以上软件实施工作经验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有2年以上医疗软件行业工作经验者加10分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2.有2年以上上市公司工作经验者加5分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877" w:hRule="atLeast"/>
        </w:trPr>
        <w:tc>
          <w:tcPr>
            <w:tcW w:w="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差额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事业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临聘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人员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汉语言文学、中国语言文学、文秘、文秘学、新闻学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全日制普通高校本科及以上学历，并取得学士学位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257" w:hRule="atLeast"/>
        </w:trPr>
        <w:tc>
          <w:tcPr>
            <w:tcW w:w="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财务科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差额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事业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临聘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人员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会计、会计学、财务会计、财会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全日制普通高校本科及以上学历，并取得学士学位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276" w:hRule="atLeast"/>
        </w:trPr>
        <w:tc>
          <w:tcPr>
            <w:tcW w:w="6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药剂科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差额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事业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临聘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人员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药学、中药学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全日制普通高校本科及以上学历，并取得学士学位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需取得药士及以上资格。男性要求身高1·65米及以上，女性要求身高1·55米及以上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取得执业药师资格者学历可放宽到全日制普通高校专科学历。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974" w:hRule="atLeast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县卫计委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驾驶员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差额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事业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临聘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人员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高中及以上学历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45周岁及以下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需持有A1驾照，身高1·65米及以上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有退伍军人证者加5分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111" w:hRule="atLeast"/>
        </w:trPr>
        <w:tc>
          <w:tcPr>
            <w:tcW w:w="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县疾病预防控制中心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公卫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全额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事业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临聘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人员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7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133" w:hRule="atLeast"/>
        </w:trPr>
        <w:tc>
          <w:tcPr>
            <w:tcW w:w="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检验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全额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事业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临聘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人员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医学检验技术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231" w:hRule="atLeast"/>
        </w:trPr>
        <w:tc>
          <w:tcPr>
            <w:tcW w:w="6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南宾街道社区卫生服务中心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信息管理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差额事业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临聘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人员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卫生信息管理、计算机信息管理、计算机与信息管理、信息管理与计算机、信息管理与服务、信息管理与信息系统、信息与计算机科学、计算机网络技术与管理、计算机网络技术与信息处理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全日制普通高校专科及以上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30周岁及以下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992" w:hRule="atLeast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县卫计委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万安街道社区卫生服务中心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差额事业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临聘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人员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护理学类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30周岁及以下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需具备护士及以上执业资格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取得护师资格者加2分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145" w:hRule="atLeast"/>
        </w:trPr>
        <w:tc>
          <w:tcPr>
            <w:tcW w:w="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西沱镇中心卫生院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差额事业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临聘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人员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护理学类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全日制中专及以上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30周岁及以下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需具备护士及以上执业资格，并具备1年及以上理疗科护理工作经验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975" w:hRule="atLeast"/>
        </w:trPr>
        <w:tc>
          <w:tcPr>
            <w:tcW w:w="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沙子镇中心卫生院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差额事业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临聘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人员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护理学类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全日制普通高校专科及以上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30周岁及以下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需具备护士及以上执业资格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取得护师及以上资格者，学历可放宽到国民教育大专或全日制中专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991" w:hRule="atLeast"/>
        </w:trPr>
        <w:tc>
          <w:tcPr>
            <w:tcW w:w="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王场镇卫生院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差额事业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临聘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人员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护理学类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全日制中专及以上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30周岁及以下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需具备护士及以上执业资格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269" w:hRule="atLeast"/>
        </w:trPr>
        <w:tc>
          <w:tcPr>
            <w:tcW w:w="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石家乡卫生院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差额事业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临聘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人员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护理学类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全日制中专及以上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30周岁及以下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需具备护士及以上执业资格，并具备1年及以上临床护理工作经验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37" w:hRule="atLeast"/>
        </w:trPr>
        <w:tc>
          <w:tcPr>
            <w:tcW w:w="6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44C32"/>
    <w:rsid w:val="0E044C3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2018-05-23T08:59:00Z</dcterms:created>
  <dc:creator>Q</dc:creator>
  <cp:lastModifiedBy>Q</cp:lastModifiedBy>
  <dcterms:modified xsi:type="dcterms:W3CDTF">2018-05-23T09:00:17Z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