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5E" w:rsidRDefault="00A576AF" w:rsidP="001D3E5E">
      <w:pPr>
        <w:spacing w:line="500" w:lineRule="exact"/>
        <w:jc w:val="left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28"/>
          <w:szCs w:val="28"/>
        </w:rPr>
        <w:t xml:space="preserve">附件2：       </w:t>
      </w:r>
      <w:r>
        <w:rPr>
          <w:rFonts w:hAnsi="宋体" w:hint="eastAsia"/>
          <w:b/>
          <w:sz w:val="32"/>
          <w:szCs w:val="32"/>
        </w:rPr>
        <w:t xml:space="preserve"> </w:t>
      </w:r>
      <w:r w:rsidR="001D3E5E">
        <w:rPr>
          <w:rFonts w:hAnsi="宋体" w:hint="eastAsia"/>
          <w:b/>
          <w:sz w:val="32"/>
          <w:szCs w:val="32"/>
        </w:rPr>
        <w:t>江西师范大学科学技术学院</w:t>
      </w:r>
    </w:p>
    <w:p w:rsidR="001D3E5E" w:rsidRDefault="001D3E5E" w:rsidP="001D3E5E">
      <w:pPr>
        <w:spacing w:line="500" w:lineRule="exact"/>
        <w:ind w:firstLineChars="695" w:firstLine="2233"/>
        <w:rPr>
          <w:rFonts w:hAnsi="宋体" w:hint="eastAsia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2019年专任教师招聘计划</w:t>
      </w:r>
    </w:p>
    <w:p w:rsidR="001D3E5E" w:rsidRPr="004872AD" w:rsidRDefault="001D3E5E" w:rsidP="001D3E5E">
      <w:pPr>
        <w:spacing w:line="500" w:lineRule="exact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一、</w:t>
      </w:r>
      <w:r w:rsidRPr="00B426E1">
        <w:rPr>
          <w:rFonts w:hAnsi="宋体" w:hint="eastAsia"/>
          <w:color w:val="000000"/>
          <w:sz w:val="28"/>
          <w:szCs w:val="28"/>
        </w:rPr>
        <w:t>博士人才</w:t>
      </w:r>
    </w:p>
    <w:tbl>
      <w:tblPr>
        <w:tblW w:w="10432" w:type="dxa"/>
        <w:tblInd w:w="-459" w:type="dxa"/>
        <w:tblLayout w:type="fixed"/>
        <w:tblLook w:val="04A0"/>
      </w:tblPr>
      <w:tblGrid>
        <w:gridCol w:w="993"/>
        <w:gridCol w:w="1559"/>
        <w:gridCol w:w="1843"/>
        <w:gridCol w:w="3537"/>
        <w:gridCol w:w="1480"/>
        <w:gridCol w:w="1020"/>
      </w:tblGrid>
      <w:tr w:rsidR="001D3E5E" w:rsidTr="00F15D20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人才  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招聘单位      (教学院)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招聘专业</w:t>
            </w: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岗位要求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需求计划</w:t>
            </w:r>
          </w:p>
        </w:tc>
      </w:tr>
      <w:tr w:rsidR="001D3E5E" w:rsidTr="00F15D20">
        <w:trPr>
          <w:trHeight w:val="499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博士  人才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文法学院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文艺学</w:t>
            </w:r>
          </w:p>
        </w:tc>
        <w:tc>
          <w:tcPr>
            <w:tcW w:w="3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能胜任相关专业课程教学,科研能力良好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1.引领该学科方向建设与发展；具有博士学位，原则上年龄不超过35岁，条件优越者可适当放宽；                             2.达到江西师范大学第五类人才以上科研成果要求。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3人</w:t>
            </w:r>
          </w:p>
        </w:tc>
      </w:tr>
      <w:tr w:rsidR="001D3E5E" w:rsidTr="00F15D20">
        <w:trPr>
          <w:trHeight w:val="49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中国古代文学</w:t>
            </w:r>
          </w:p>
        </w:tc>
        <w:tc>
          <w:tcPr>
            <w:tcW w:w="3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</w:tr>
      <w:tr w:rsidR="001D3E5E" w:rsidTr="00F15D20">
        <w:trPr>
          <w:trHeight w:val="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能够从事国际经济法或者法学理论教学（中国法律思想史、外国法律思想史、法理学、法制史等）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</w:tr>
      <w:tr w:rsidR="001D3E5E" w:rsidTr="00F15D20">
        <w:trPr>
          <w:trHeight w:val="66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马克思主义理论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教学经验丰富、科研突出、本科、研究生所学专业相关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</w:tr>
      <w:tr w:rsidR="001D3E5E" w:rsidTr="00F15D20">
        <w:trPr>
          <w:trHeight w:val="4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企业管理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能胜任相关专业课程教学,科研能力良好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</w:tr>
      <w:tr w:rsidR="001D3E5E" w:rsidTr="00F15D20">
        <w:trPr>
          <w:trHeight w:val="41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3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</w:tr>
      <w:tr w:rsidR="001D3E5E" w:rsidTr="00F15D20">
        <w:trPr>
          <w:trHeight w:val="41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国际贸易</w:t>
            </w:r>
          </w:p>
        </w:tc>
        <w:tc>
          <w:tcPr>
            <w:tcW w:w="3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</w:tr>
      <w:tr w:rsidR="001D3E5E" w:rsidTr="00F15D20">
        <w:trPr>
          <w:trHeight w:val="6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理工学院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地理学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能胜任相关专业课程教学,科研能力良好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</w:tr>
      <w:tr w:rsidR="001D3E5E" w:rsidTr="00F15D20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35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以第一作者发表过SCI论文，本硕博至少有二个阶段所读专业为数学。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</w:tr>
      <w:tr w:rsidR="001D3E5E" w:rsidTr="00F15D20">
        <w:trPr>
          <w:trHeight w:val="7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能胜任数据结构、计算机组成原理等专业课教学、科研能力良好。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</w:tr>
      <w:tr w:rsidR="001D3E5E" w:rsidTr="00F15D20">
        <w:trPr>
          <w:trHeight w:val="7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外国语学院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外国语言文学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tabs>
                <w:tab w:val="left" w:pos="834"/>
              </w:tabs>
              <w:jc w:val="left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本科为商务英语方向，有学术论文发表。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</w:tr>
      <w:tr w:rsidR="001D3E5E" w:rsidTr="00F15D20">
        <w:trPr>
          <w:trHeight w:val="7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教师教育学院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教育学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tabs>
                <w:tab w:val="left" w:pos="834"/>
              </w:tabs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在核心及以上期刊上至少发表专业论文四篇，有相关专业从业背景优先，省级重点师范大学及以上学校毕业，本科、研究生阶段所学专业相关。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</w:tr>
      <w:tr w:rsidR="001D3E5E" w:rsidTr="00F15D20">
        <w:trPr>
          <w:trHeight w:val="7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体育学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能胜任相关专业课程教学,科研能力良好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</w:tr>
      <w:tr w:rsidR="001D3E5E" w:rsidTr="00F15D20">
        <w:trPr>
          <w:trHeight w:val="7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美术学院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环境设计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能胜任相关专业课程教学,科研能力良好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</w:tr>
      <w:tr w:rsidR="001D3E5E" w:rsidTr="00F15D20">
        <w:trPr>
          <w:trHeight w:val="68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传媒学院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影视摄影与制作</w:t>
            </w:r>
          </w:p>
        </w:tc>
        <w:tc>
          <w:tcPr>
            <w:tcW w:w="3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能承担专业课程的开发建设，在本专业领域研究成果良好，能承担学科和专业带头人的职责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</w:tr>
      <w:tr w:rsidR="001D3E5E" w:rsidTr="00F15D20">
        <w:trPr>
          <w:trHeight w:val="84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广告学</w:t>
            </w:r>
          </w:p>
        </w:tc>
        <w:tc>
          <w:tcPr>
            <w:tcW w:w="3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</w:tr>
    </w:tbl>
    <w:p w:rsidR="001D3E5E" w:rsidRDefault="001D3E5E" w:rsidP="001D3E5E">
      <w:pPr>
        <w:spacing w:line="500" w:lineRule="exact"/>
        <w:rPr>
          <w:rFonts w:hAnsi="宋体" w:hint="eastAsia"/>
          <w:color w:val="000000"/>
          <w:sz w:val="28"/>
          <w:szCs w:val="28"/>
        </w:rPr>
      </w:pPr>
    </w:p>
    <w:p w:rsidR="001D3E5E" w:rsidRPr="00B426E1" w:rsidRDefault="001D3E5E" w:rsidP="001D3E5E">
      <w:pPr>
        <w:spacing w:line="500" w:lineRule="exact"/>
        <w:rPr>
          <w:rFonts w:hAnsi="宋体"/>
          <w:color w:val="000000"/>
          <w:sz w:val="28"/>
          <w:szCs w:val="28"/>
        </w:rPr>
      </w:pPr>
      <w:r w:rsidRPr="00B426E1">
        <w:rPr>
          <w:rFonts w:hAnsi="宋体" w:hint="eastAsia"/>
          <w:color w:val="000000"/>
          <w:sz w:val="28"/>
          <w:szCs w:val="28"/>
        </w:rPr>
        <w:lastRenderedPageBreak/>
        <w:t>二、硕士人才</w:t>
      </w:r>
    </w:p>
    <w:tbl>
      <w:tblPr>
        <w:tblW w:w="9320" w:type="dxa"/>
        <w:tblInd w:w="93" w:type="dxa"/>
        <w:tblLayout w:type="fixed"/>
        <w:tblLook w:val="04A0"/>
      </w:tblPr>
      <w:tblGrid>
        <w:gridCol w:w="1080"/>
        <w:gridCol w:w="1260"/>
        <w:gridCol w:w="2211"/>
        <w:gridCol w:w="851"/>
        <w:gridCol w:w="3918"/>
      </w:tblGrid>
      <w:tr w:rsidR="001D3E5E" w:rsidTr="00F15D20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2"/>
              </w:rPr>
              <w:t>人才</w:t>
            </w:r>
          </w:p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2"/>
              </w:rPr>
              <w:t>类别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2"/>
              </w:rPr>
              <w:t>招聘单位（教学院）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2"/>
              </w:rPr>
              <w:t>招聘专业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2"/>
              </w:rPr>
              <w:t>招聘计划（人）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2"/>
              </w:rPr>
              <w:t>岗位要求</w:t>
            </w:r>
          </w:p>
        </w:tc>
      </w:tr>
      <w:tr w:rsidR="001D3E5E" w:rsidTr="00F15D20">
        <w:trPr>
          <w:trHeight w:val="125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2"/>
              </w:rPr>
              <w:t>全日制硕士   人才</w:t>
            </w:r>
          </w:p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  <w:p w:rsidR="001D3E5E" w:rsidRPr="00B426E1" w:rsidRDefault="001D3E5E" w:rsidP="00F15D20">
            <w:pPr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文法学院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一般大学毕业的有1年教学或者从事法律工作经验，法律专业名校毕业的无此要求，通过司法考试，成绩在400分以上，本科、研究生专业均为法学专业。</w:t>
            </w:r>
          </w:p>
        </w:tc>
      </w:tr>
      <w:tr w:rsidR="001D3E5E" w:rsidTr="00F15D20">
        <w:trPr>
          <w:trHeight w:val="27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企业管理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有省级以上课题，第一作者发表核心论文者优先，有企业工作经验优先，本科或硕士双一流建设高校优先。</w:t>
            </w:r>
          </w:p>
        </w:tc>
      </w:tr>
      <w:tr w:rsidR="001D3E5E" w:rsidTr="00F15D20">
        <w:trPr>
          <w:trHeight w:val="39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jc w:val="left"/>
              <w:rPr>
                <w:rFonts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</w:tr>
      <w:tr w:rsidR="001D3E5E" w:rsidTr="00F15D20">
        <w:trPr>
          <w:trHeight w:val="416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jc w:val="left"/>
              <w:rPr>
                <w:rFonts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</w:tr>
      <w:tr w:rsidR="001D3E5E" w:rsidTr="00F15D20">
        <w:trPr>
          <w:trHeight w:val="408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jc w:val="left"/>
              <w:rPr>
                <w:rFonts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国际贸易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</w:p>
        </w:tc>
      </w:tr>
      <w:tr w:rsidR="001D3E5E" w:rsidTr="00F15D20">
        <w:trPr>
          <w:trHeight w:val="1653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jc w:val="left"/>
              <w:rPr>
                <w:rFonts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体育学院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体育学（篮球专项）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篮球国家二级及以上运动员。有高校篮球队带队经验或获得国家篮球一级裁判员以上证件的优先。作为主力队员参加省级CUBA或省级篮球锦标赛，并取得前三名的运动成绩。要求本硕均为体育类专业。</w:t>
            </w:r>
          </w:p>
        </w:tc>
      </w:tr>
      <w:tr w:rsidR="001D3E5E" w:rsidTr="00F15D20">
        <w:trPr>
          <w:trHeight w:val="79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jc w:val="left"/>
              <w:rPr>
                <w:rFonts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美术学院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环境设计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作品在全国行业大赛获等级奖，或省级比赛获奖三次以上。在设计行业有5年以上的从业经历，本科必须为环境设计专业。</w:t>
            </w:r>
          </w:p>
        </w:tc>
      </w:tr>
      <w:tr w:rsidR="001D3E5E" w:rsidTr="00F15D20">
        <w:trPr>
          <w:trHeight w:val="79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jc w:val="left"/>
              <w:rPr>
                <w:rFonts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传媒学院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播音与主持艺术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有过三年以上省级媒体从业经验或曾获得“夏青杯”、“齐越”两大朗诵比赛奖项名次的优先录取。在校期间担任过主要学生干部者，艺术学、戏剧影视学、广播电视艺术学等方向研究生，本科阶段为播音主持专业。需在共青校区坐班。</w:t>
            </w:r>
          </w:p>
        </w:tc>
      </w:tr>
      <w:tr w:rsidR="001D3E5E" w:rsidTr="00F15D20">
        <w:trPr>
          <w:trHeight w:val="79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jc w:val="left"/>
              <w:rPr>
                <w:rFonts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影视摄影与制作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能熟练使用拍摄工具、视频剪辑软件。有过电视台、影视剧组工作经验者优先，在校期间担任过学生干部者，戏剧影视学、导演、电影制作、广播电视艺术学等方向研究生。需在共青校区坐班。</w:t>
            </w:r>
          </w:p>
        </w:tc>
      </w:tr>
      <w:tr w:rsidR="001D3E5E" w:rsidTr="00F15D20">
        <w:trPr>
          <w:trHeight w:val="79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jc w:val="left"/>
              <w:rPr>
                <w:rFonts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广告学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必须有过全国大广赛或其他A类广告平面类比赛获奖经历，在校有参加学生会经历者优先，广告设计、广告实务、视觉传达等方向研究生，本硕专业一致。</w:t>
            </w:r>
          </w:p>
        </w:tc>
      </w:tr>
      <w:tr w:rsidR="001D3E5E" w:rsidTr="00F15D20">
        <w:trPr>
          <w:trHeight w:val="79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jc w:val="left"/>
              <w:rPr>
                <w:rFonts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教育学院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 xml:space="preserve"> 学前教育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在学术期刊上发表专业论文两篇，有相关专业从业背景优先，省级重点师范大学及以上学校毕业，本科阶段所学专业相关。</w:t>
            </w:r>
          </w:p>
        </w:tc>
      </w:tr>
      <w:tr w:rsidR="001D3E5E" w:rsidTr="00F15D20">
        <w:trPr>
          <w:trHeight w:val="1218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 xml:space="preserve">  小学教育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在学术期刊上发表专业论文两篇，有相关专业从业背景优先，省级重点师范大学及以上学校毕业，本科阶段所学专业相关。</w:t>
            </w:r>
          </w:p>
        </w:tc>
      </w:tr>
      <w:tr w:rsidR="001D3E5E" w:rsidTr="00F15D20">
        <w:trPr>
          <w:trHeight w:val="96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  <w:p w:rsidR="001D3E5E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  <w:p w:rsidR="001D3E5E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  <w:r>
              <w:rPr>
                <w:rFonts w:hAnsi="宋体" w:hint="eastAsia"/>
                <w:b/>
                <w:bCs/>
                <w:color w:val="000000"/>
                <w:sz w:val="22"/>
              </w:rPr>
              <w:t>全日制硕士</w:t>
            </w:r>
          </w:p>
          <w:p w:rsidR="001D3E5E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  <w:r>
              <w:rPr>
                <w:rFonts w:hAnsi="宋体" w:hint="eastAsia"/>
                <w:b/>
                <w:bCs/>
                <w:color w:val="000000"/>
                <w:sz w:val="22"/>
              </w:rPr>
              <w:t>人才</w:t>
            </w:r>
          </w:p>
          <w:p w:rsidR="001D3E5E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  <w:p w:rsidR="001D3E5E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  <w:p w:rsidR="001D3E5E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  <w:p w:rsidR="001D3E5E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  <w:p w:rsidR="001D3E5E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  <w:p w:rsidR="001D3E5E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  <w:p w:rsidR="001D3E5E" w:rsidRDefault="001D3E5E" w:rsidP="00F15D20">
            <w:pPr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理工学院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本硕专业一致。</w:t>
            </w:r>
          </w:p>
        </w:tc>
      </w:tr>
      <w:tr w:rsidR="001D3E5E" w:rsidTr="00F15D20">
        <w:trPr>
          <w:trHeight w:val="79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Default="001D3E5E" w:rsidP="00F15D20">
            <w:pPr>
              <w:jc w:val="left"/>
              <w:rPr>
                <w:rFonts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自然地理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有教学经历者优先。</w:t>
            </w:r>
          </w:p>
        </w:tc>
      </w:tr>
      <w:tr w:rsidR="001D3E5E" w:rsidTr="00F15D20">
        <w:trPr>
          <w:trHeight w:val="79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Default="001D3E5E" w:rsidP="00F15D20">
            <w:pPr>
              <w:jc w:val="left"/>
              <w:rPr>
                <w:rFonts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计算机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Pr="00B426E1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具有高级职称优先，应用能力强者优先。</w:t>
            </w:r>
          </w:p>
        </w:tc>
      </w:tr>
      <w:tr w:rsidR="001D3E5E" w:rsidTr="00F15D20">
        <w:trPr>
          <w:trHeight w:val="79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Default="001D3E5E" w:rsidP="00F15D20">
            <w:pPr>
              <w:jc w:val="left"/>
              <w:rPr>
                <w:rFonts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外语学院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外国语言文学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Pr="00B426E1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本科为商务英语方向，有学术论文发表。</w:t>
            </w:r>
          </w:p>
        </w:tc>
      </w:tr>
      <w:tr w:rsidR="001D3E5E" w:rsidTr="00F15D20">
        <w:trPr>
          <w:trHeight w:val="79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Default="001D3E5E" w:rsidP="00F15D20">
            <w:pPr>
              <w:jc w:val="left"/>
              <w:rPr>
                <w:rFonts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音乐学院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舞蹈学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限男性（优化队伍结构需要）</w:t>
            </w:r>
          </w:p>
        </w:tc>
      </w:tr>
      <w:tr w:rsidR="001D3E5E" w:rsidTr="00F15D20">
        <w:trPr>
          <w:trHeight w:val="799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5E" w:rsidRDefault="001D3E5E" w:rsidP="00F15D20">
            <w:pPr>
              <w:widowControl/>
              <w:jc w:val="left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Default="001D3E5E" w:rsidP="00F15D20">
            <w:pPr>
              <w:widowControl/>
              <w:jc w:val="center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音乐学（声乐）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Default="001D3E5E" w:rsidP="00F15D20">
            <w:pPr>
              <w:widowControl/>
              <w:jc w:val="center"/>
              <w:rPr>
                <w:rFonts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E5E" w:rsidRDefault="001D3E5E" w:rsidP="00F15D20">
            <w:pPr>
              <w:widowControl/>
              <w:jc w:val="left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本硕专业一致，国内专门音乐学院或艺术学院毕业，限女性（</w:t>
            </w:r>
            <w:r w:rsidRPr="00B426E1">
              <w:rPr>
                <w:rFonts w:hAnsi="宋体" w:hint="eastAsia"/>
                <w:color w:val="000000"/>
                <w:sz w:val="20"/>
                <w:szCs w:val="20"/>
              </w:rPr>
              <w:t>优化队伍结构需要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）</w:t>
            </w:r>
          </w:p>
        </w:tc>
      </w:tr>
      <w:tr w:rsidR="001D3E5E" w:rsidTr="00F15D20">
        <w:trPr>
          <w:trHeight w:val="12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Default="001D3E5E" w:rsidP="00F15D20">
            <w:pPr>
              <w:jc w:val="center"/>
              <w:rPr>
                <w:rFonts w:hAnsi="宋体"/>
                <w:b/>
                <w:bCs/>
                <w:color w:val="000000"/>
                <w:sz w:val="22"/>
              </w:rPr>
            </w:pPr>
            <w:r>
              <w:rPr>
                <w:rFonts w:hAnsi="宋体" w:hint="eastAsia"/>
                <w:b/>
                <w:bCs/>
                <w:color w:val="000000"/>
                <w:sz w:val="22"/>
              </w:rPr>
              <w:t>计划  合 计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5E" w:rsidRDefault="001D3E5E" w:rsidP="00F15D20">
            <w:pPr>
              <w:jc w:val="center"/>
              <w:rPr>
                <w:rFonts w:hAnsi="宋体"/>
                <w:color w:val="000000"/>
                <w:sz w:val="22"/>
              </w:rPr>
            </w:pPr>
            <w:r>
              <w:rPr>
                <w:rFonts w:hAnsi="宋体" w:hint="eastAsia"/>
                <w:color w:val="000000"/>
                <w:sz w:val="22"/>
              </w:rPr>
              <w:t>19人</w:t>
            </w:r>
          </w:p>
        </w:tc>
      </w:tr>
    </w:tbl>
    <w:p w:rsidR="001D3E5E" w:rsidRDefault="001D3E5E" w:rsidP="001D3E5E">
      <w:pPr>
        <w:rPr>
          <w:rFonts w:hAnsi="宋体" w:hint="eastAsia"/>
          <w:b/>
          <w:sz w:val="28"/>
          <w:szCs w:val="28"/>
        </w:rPr>
      </w:pPr>
    </w:p>
    <w:p w:rsidR="00CE5911" w:rsidRDefault="00CE5911" w:rsidP="001D3E5E">
      <w:pPr>
        <w:spacing w:line="500" w:lineRule="exact"/>
        <w:jc w:val="left"/>
      </w:pPr>
    </w:p>
    <w:sectPr w:rsidR="00CE5911" w:rsidSect="00CE5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DBD" w:rsidRDefault="00562DBD" w:rsidP="00345165">
      <w:r>
        <w:separator/>
      </w:r>
    </w:p>
  </w:endnote>
  <w:endnote w:type="continuationSeparator" w:id="1">
    <w:p w:rsidR="00562DBD" w:rsidRDefault="00562DBD" w:rsidP="00345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DBD" w:rsidRDefault="00562DBD" w:rsidP="00345165">
      <w:r>
        <w:separator/>
      </w:r>
    </w:p>
  </w:footnote>
  <w:footnote w:type="continuationSeparator" w:id="1">
    <w:p w:rsidR="00562DBD" w:rsidRDefault="00562DBD" w:rsidP="00345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5BA"/>
    <w:rsid w:val="00030E3F"/>
    <w:rsid w:val="000515EF"/>
    <w:rsid w:val="000605AA"/>
    <w:rsid w:val="000752C4"/>
    <w:rsid w:val="00135450"/>
    <w:rsid w:val="001D3E5E"/>
    <w:rsid w:val="001E3102"/>
    <w:rsid w:val="001E4C04"/>
    <w:rsid w:val="00215A51"/>
    <w:rsid w:val="0023516C"/>
    <w:rsid w:val="00274EF4"/>
    <w:rsid w:val="002A6C49"/>
    <w:rsid w:val="002D0539"/>
    <w:rsid w:val="002D5478"/>
    <w:rsid w:val="003307D8"/>
    <w:rsid w:val="00345165"/>
    <w:rsid w:val="0035415B"/>
    <w:rsid w:val="00376BA0"/>
    <w:rsid w:val="003B794C"/>
    <w:rsid w:val="003C239B"/>
    <w:rsid w:val="003D1A9C"/>
    <w:rsid w:val="003F0C3B"/>
    <w:rsid w:val="004671FD"/>
    <w:rsid w:val="004C05D8"/>
    <w:rsid w:val="00521CE4"/>
    <w:rsid w:val="00535F9C"/>
    <w:rsid w:val="00537C06"/>
    <w:rsid w:val="00552126"/>
    <w:rsid w:val="00562DBD"/>
    <w:rsid w:val="005B1F96"/>
    <w:rsid w:val="005B4B55"/>
    <w:rsid w:val="005E0D35"/>
    <w:rsid w:val="006170FE"/>
    <w:rsid w:val="00650263"/>
    <w:rsid w:val="0066044B"/>
    <w:rsid w:val="006C35BA"/>
    <w:rsid w:val="00750562"/>
    <w:rsid w:val="007802BD"/>
    <w:rsid w:val="007D57CA"/>
    <w:rsid w:val="00912679"/>
    <w:rsid w:val="00930060"/>
    <w:rsid w:val="009A25BB"/>
    <w:rsid w:val="009C7E24"/>
    <w:rsid w:val="00A576AF"/>
    <w:rsid w:val="00A879D8"/>
    <w:rsid w:val="00AB7F27"/>
    <w:rsid w:val="00AC6E57"/>
    <w:rsid w:val="00AE061F"/>
    <w:rsid w:val="00AE1620"/>
    <w:rsid w:val="00AE1EEC"/>
    <w:rsid w:val="00B253A1"/>
    <w:rsid w:val="00B35AB3"/>
    <w:rsid w:val="00B62F03"/>
    <w:rsid w:val="00B979A7"/>
    <w:rsid w:val="00C523F7"/>
    <w:rsid w:val="00C64561"/>
    <w:rsid w:val="00C90D5B"/>
    <w:rsid w:val="00C96374"/>
    <w:rsid w:val="00CE5911"/>
    <w:rsid w:val="00CE7380"/>
    <w:rsid w:val="00CF146E"/>
    <w:rsid w:val="00D1006B"/>
    <w:rsid w:val="00D404E7"/>
    <w:rsid w:val="00D81907"/>
    <w:rsid w:val="00D93575"/>
    <w:rsid w:val="00D97987"/>
    <w:rsid w:val="00E943D6"/>
    <w:rsid w:val="00F23730"/>
    <w:rsid w:val="00F773C4"/>
    <w:rsid w:val="21977821"/>
    <w:rsid w:val="603B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微软雅黑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11"/>
    <w:pPr>
      <w:widowControl w:val="0"/>
      <w:jc w:val="both"/>
    </w:pPr>
    <w:rPr>
      <w:color w:val="4A4A4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E5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E5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E591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E59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270</Words>
  <Characters>1541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YXX</dc:creator>
  <cp:lastModifiedBy>熊南菲</cp:lastModifiedBy>
  <cp:revision>50</cp:revision>
  <dcterms:created xsi:type="dcterms:W3CDTF">2018-01-03T02:14:00Z</dcterms:created>
  <dcterms:modified xsi:type="dcterms:W3CDTF">2019-01-20T11:07:00Z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