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DF16" w14:textId="77777777" w:rsidR="00277A21" w:rsidRPr="004C5CA2" w:rsidRDefault="00277A21" w:rsidP="00277A21">
      <w:pPr>
        <w:pStyle w:val="a7"/>
        <w:shd w:val="clear" w:color="auto" w:fill="FFFFFF"/>
        <w:spacing w:before="0" w:beforeAutospacing="0" w:after="0" w:afterAutospacing="0"/>
        <w:ind w:right="642"/>
        <w:textAlignment w:val="baseline"/>
        <w:rPr>
          <w:rFonts w:ascii="Times New Roman" w:eastAsia="仿宋_GB2312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：</w:t>
      </w:r>
    </w:p>
    <w:p w14:paraId="2A7723BD" w14:textId="77777777" w:rsidR="00277A21" w:rsidRPr="004C5CA2" w:rsidRDefault="00277A21" w:rsidP="00277A21">
      <w:pPr>
        <w:pStyle w:val="a7"/>
        <w:shd w:val="clear" w:color="auto" w:fill="FFFFFF"/>
        <w:spacing w:before="0" w:beforeAutospacing="0" w:after="0" w:afterAutospacing="0"/>
        <w:ind w:left="602"/>
        <w:textAlignment w:val="baseline"/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</w:pPr>
      <w:r w:rsidRPr="004C5CA2"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华东交通大学</w:t>
      </w:r>
      <w:r w:rsidRPr="004C5CA2"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 xml:space="preserve"> 2019 </w:t>
      </w:r>
      <w:r w:rsidRPr="004C5CA2"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年专任教师岗博士引进计划表</w:t>
      </w:r>
    </w:p>
    <w:p w14:paraId="37A2CDD9" w14:textId="77777777" w:rsidR="00277A21" w:rsidRPr="004C5CA2" w:rsidRDefault="00277A21" w:rsidP="00277A21">
      <w:pPr>
        <w:pStyle w:val="a7"/>
        <w:shd w:val="clear" w:color="auto" w:fill="FFFFFF"/>
        <w:spacing w:before="0" w:beforeAutospacing="0" w:after="0" w:afterAutospacing="0"/>
        <w:jc w:val="distribute"/>
        <w:textAlignment w:val="baseline"/>
        <w:rPr>
          <w:rFonts w:ascii="Times New Roman" w:eastAsia="仿宋_GB2312" w:hAnsi="Times New Roman" w:cs="Times New Roman"/>
          <w:b/>
          <w:bCs/>
          <w:color w:val="333333"/>
          <w:sz w:val="30"/>
          <w:szCs w:val="30"/>
        </w:rPr>
      </w:pPr>
      <w:r w:rsidRPr="004C5CA2">
        <w:rPr>
          <w:rFonts w:ascii="Times New Roman" w:eastAsia="仿宋_GB2312" w:hAnsi="Times New Roman" w:cs="Times New Roman"/>
          <w:color w:val="333333"/>
          <w:sz w:val="28"/>
          <w:szCs w:val="28"/>
        </w:rPr>
        <w:t>（对业绩特别突出的优秀博士，可不受学科、专业及需求数量限制）</w:t>
      </w:r>
    </w:p>
    <w:tbl>
      <w:tblPr>
        <w:tblStyle w:val="a9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1500"/>
        <w:gridCol w:w="5125"/>
        <w:gridCol w:w="975"/>
      </w:tblGrid>
      <w:tr w:rsidR="00277A21" w:rsidRPr="004C5CA2" w14:paraId="63C90AB1" w14:textId="77777777" w:rsidTr="0079359B">
        <w:trPr>
          <w:jc w:val="center"/>
        </w:trPr>
        <w:tc>
          <w:tcPr>
            <w:tcW w:w="905" w:type="dxa"/>
            <w:vAlign w:val="center"/>
          </w:tcPr>
          <w:p w14:paraId="7BBFBC8B" w14:textId="77777777" w:rsidR="00277A21" w:rsidRPr="004C5CA2" w:rsidRDefault="00277A21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 w14:paraId="05B121FA" w14:textId="77777777" w:rsidR="00277A21" w:rsidRPr="004C5CA2" w:rsidRDefault="00277A21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125" w:type="dxa"/>
            <w:vAlign w:val="center"/>
          </w:tcPr>
          <w:p w14:paraId="7771227F" w14:textId="77777777" w:rsidR="00277A21" w:rsidRPr="004C5CA2" w:rsidRDefault="00277A21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招聘学科方向、专业</w:t>
            </w:r>
          </w:p>
        </w:tc>
        <w:tc>
          <w:tcPr>
            <w:tcW w:w="975" w:type="dxa"/>
            <w:vAlign w:val="center"/>
          </w:tcPr>
          <w:p w14:paraId="4A45688F" w14:textId="77777777" w:rsidR="00277A21" w:rsidRPr="004C5CA2" w:rsidRDefault="00277A21" w:rsidP="0079359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人数</w:t>
            </w:r>
          </w:p>
        </w:tc>
      </w:tr>
      <w:tr w:rsidR="00277A21" w:rsidRPr="004C5CA2" w14:paraId="526A4A18" w14:textId="77777777" w:rsidTr="0079359B">
        <w:trPr>
          <w:trHeight w:val="2872"/>
          <w:jc w:val="center"/>
        </w:trPr>
        <w:tc>
          <w:tcPr>
            <w:tcW w:w="905" w:type="dxa"/>
            <w:vAlign w:val="center"/>
          </w:tcPr>
          <w:p w14:paraId="32AC12D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500" w:type="dxa"/>
            <w:vAlign w:val="center"/>
          </w:tcPr>
          <w:p w14:paraId="0E5BF3EA" w14:textId="77777777" w:rsidR="00277A21" w:rsidRPr="004C5CA2" w:rsidRDefault="00277A21" w:rsidP="0079359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土建学院</w:t>
            </w:r>
          </w:p>
        </w:tc>
        <w:tc>
          <w:tcPr>
            <w:tcW w:w="5125" w:type="dxa"/>
          </w:tcPr>
          <w:p w14:paraId="78A90CC1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交通运输工程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（铁道工程、土木工程、智能交通、基础结构、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ab/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工程管理、大地测量学与测量工程、摄影测量与遥感、地图制图地理信息系统）</w:t>
            </w:r>
          </w:p>
          <w:p w14:paraId="085B4386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土木工程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（岩土工程、地质工程、结构工程、给水排水工程、环境工程、桥梁工程、防灾减灾、工程力学、建筑材料、固体力学、岩土工程及相关专业、建筑环境与能源应用工程）</w:t>
            </w:r>
          </w:p>
          <w:p w14:paraId="303A2573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建筑学（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建筑历史与理论、建筑设计及其理论、城市设计及其理论、建筑技术科学）</w:t>
            </w:r>
          </w:p>
        </w:tc>
        <w:tc>
          <w:tcPr>
            <w:tcW w:w="975" w:type="dxa"/>
            <w:vAlign w:val="center"/>
          </w:tcPr>
          <w:p w14:paraId="41BB8857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277A21" w:rsidRPr="004C5CA2" w14:paraId="44A63EE9" w14:textId="77777777" w:rsidTr="0079359B">
        <w:trPr>
          <w:trHeight w:val="3397"/>
          <w:jc w:val="center"/>
        </w:trPr>
        <w:tc>
          <w:tcPr>
            <w:tcW w:w="905" w:type="dxa"/>
            <w:vAlign w:val="center"/>
          </w:tcPr>
          <w:p w14:paraId="52A9686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500" w:type="dxa"/>
            <w:vAlign w:val="center"/>
          </w:tcPr>
          <w:p w14:paraId="48178159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电气学院</w:t>
            </w:r>
          </w:p>
        </w:tc>
        <w:tc>
          <w:tcPr>
            <w:tcW w:w="5125" w:type="dxa"/>
          </w:tcPr>
          <w:p w14:paraId="48CA212D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控制科学与工程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（控制工程与控制理论、检测技术与自动化装置、模式识别与智能系统、计算机科学与技术、信息与通信工程等相关专业）</w:t>
            </w:r>
          </w:p>
          <w:p w14:paraId="0D67A021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电气工程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（电机与电器、交通信息工程及控制、电气工程及其自动化、智能建筑方向、通信与信息系统、嵌入式系统、电气工程）</w:t>
            </w:r>
          </w:p>
          <w:p w14:paraId="5B76D13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电子科学与技术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（电路与系统、电磁场与微波技术、、信号与信息处理）</w:t>
            </w:r>
          </w:p>
          <w:p w14:paraId="78458398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交通信息工程及控制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（轨道交通信号与控制、通信工程、交通信息工程及控制，</w:t>
            </w: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注：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本、硕、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博至少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一个阶段具有轨道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交通交通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信号背景）</w:t>
            </w:r>
          </w:p>
        </w:tc>
        <w:tc>
          <w:tcPr>
            <w:tcW w:w="975" w:type="dxa"/>
            <w:vAlign w:val="center"/>
          </w:tcPr>
          <w:p w14:paraId="1DD66325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277A21" w:rsidRPr="004C5CA2" w14:paraId="64AE4EBA" w14:textId="77777777" w:rsidTr="0079359B">
        <w:trPr>
          <w:jc w:val="center"/>
        </w:trPr>
        <w:tc>
          <w:tcPr>
            <w:tcW w:w="905" w:type="dxa"/>
            <w:vAlign w:val="center"/>
          </w:tcPr>
          <w:p w14:paraId="38C83A86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1500" w:type="dxa"/>
            <w:vAlign w:val="center"/>
          </w:tcPr>
          <w:p w14:paraId="747A0443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5125" w:type="dxa"/>
          </w:tcPr>
          <w:p w14:paraId="08027987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仪器科学与技术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（测控技术与仪器）</w:t>
            </w:r>
          </w:p>
          <w:p w14:paraId="61FCD4D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机械工程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（仪器科学与技术、信息工程、车辆工程、机械制造及其自动化、能源与动力工程、机械电子工程）</w:t>
            </w:r>
          </w:p>
        </w:tc>
        <w:tc>
          <w:tcPr>
            <w:tcW w:w="975" w:type="dxa"/>
            <w:vAlign w:val="center"/>
          </w:tcPr>
          <w:p w14:paraId="3B7DD056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277A21" w:rsidRPr="004C5CA2" w14:paraId="477777D8" w14:textId="77777777" w:rsidTr="0079359B">
        <w:trPr>
          <w:jc w:val="center"/>
        </w:trPr>
        <w:tc>
          <w:tcPr>
            <w:tcW w:w="905" w:type="dxa"/>
            <w:vAlign w:val="center"/>
          </w:tcPr>
          <w:p w14:paraId="0E0F2D7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1500" w:type="dxa"/>
            <w:vAlign w:val="center"/>
          </w:tcPr>
          <w:p w14:paraId="774FACF4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理学院</w:t>
            </w: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25" w:type="dxa"/>
          </w:tcPr>
          <w:p w14:paraId="46AB0979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数学</w:t>
            </w:r>
          </w:p>
          <w:p w14:paraId="2A97321D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物理、光学工程</w:t>
            </w:r>
          </w:p>
          <w:p w14:paraId="056A3D22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机械工程</w:t>
            </w: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57B7F679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277A21" w:rsidRPr="004C5CA2" w14:paraId="30FE5D4E" w14:textId="77777777" w:rsidTr="0079359B">
        <w:trPr>
          <w:jc w:val="center"/>
        </w:trPr>
        <w:tc>
          <w:tcPr>
            <w:tcW w:w="905" w:type="dxa"/>
            <w:vAlign w:val="center"/>
          </w:tcPr>
          <w:p w14:paraId="4D3D64EC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1500" w:type="dxa"/>
            <w:vAlign w:val="center"/>
          </w:tcPr>
          <w:p w14:paraId="47558834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运输学院</w:t>
            </w:r>
          </w:p>
        </w:tc>
        <w:tc>
          <w:tcPr>
            <w:tcW w:w="5125" w:type="dxa"/>
          </w:tcPr>
          <w:p w14:paraId="3756FDE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交通运输工程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（交通运输、轨道交通类、管理科学类、路面工程、交通安全工程、智能交通、交通大数据、车路协同、车辆工程）</w:t>
            </w:r>
          </w:p>
          <w:p w14:paraId="1F570D37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物流工程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（物流管理，物流工程、系统工程、管理科学工程）</w:t>
            </w:r>
          </w:p>
          <w:p w14:paraId="69A2B458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管理科学与工程、机械工程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（工业工程、安全工程、智能制造、机电工程、人机工程）</w:t>
            </w:r>
          </w:p>
        </w:tc>
        <w:tc>
          <w:tcPr>
            <w:tcW w:w="975" w:type="dxa"/>
            <w:vAlign w:val="center"/>
          </w:tcPr>
          <w:p w14:paraId="21ED8B1B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277A21" w:rsidRPr="004C5CA2" w14:paraId="271A28A3" w14:textId="77777777" w:rsidTr="0079359B">
        <w:trPr>
          <w:jc w:val="center"/>
        </w:trPr>
        <w:tc>
          <w:tcPr>
            <w:tcW w:w="905" w:type="dxa"/>
            <w:vAlign w:val="center"/>
          </w:tcPr>
          <w:p w14:paraId="294E52A7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lastRenderedPageBreak/>
              <w:t>6</w:t>
            </w:r>
          </w:p>
        </w:tc>
        <w:tc>
          <w:tcPr>
            <w:tcW w:w="1500" w:type="dxa"/>
            <w:vAlign w:val="center"/>
          </w:tcPr>
          <w:p w14:paraId="3CC597ED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5125" w:type="dxa"/>
          </w:tcPr>
          <w:p w14:paraId="03622EF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计算机科学与技术（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人工智能相关专业、大数据、智能机器人、计算机应用、计算机系统结构、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 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物联网等）</w:t>
            </w:r>
          </w:p>
          <w:p w14:paraId="68B0D20F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信息与通信工程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（信号与信息处理、通信与信息系统）</w:t>
            </w:r>
          </w:p>
          <w:p w14:paraId="62776DD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控制学科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（模式识别与智能系统等）</w:t>
            </w:r>
          </w:p>
          <w:p w14:paraId="1ABE2D53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生物医学工程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（生物医学工程）</w:t>
            </w:r>
          </w:p>
        </w:tc>
        <w:tc>
          <w:tcPr>
            <w:tcW w:w="975" w:type="dxa"/>
            <w:vAlign w:val="center"/>
          </w:tcPr>
          <w:p w14:paraId="0CDD7690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277A21" w:rsidRPr="004C5CA2" w14:paraId="7E677C43" w14:textId="77777777" w:rsidTr="0079359B">
        <w:trPr>
          <w:jc w:val="center"/>
        </w:trPr>
        <w:tc>
          <w:tcPr>
            <w:tcW w:w="905" w:type="dxa"/>
            <w:vAlign w:val="center"/>
          </w:tcPr>
          <w:p w14:paraId="3195C32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7</w:t>
            </w:r>
          </w:p>
        </w:tc>
        <w:tc>
          <w:tcPr>
            <w:tcW w:w="1500" w:type="dxa"/>
            <w:vAlign w:val="center"/>
          </w:tcPr>
          <w:p w14:paraId="596C1252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经管学院</w:t>
            </w:r>
          </w:p>
        </w:tc>
        <w:tc>
          <w:tcPr>
            <w:tcW w:w="5125" w:type="dxa"/>
          </w:tcPr>
          <w:p w14:paraId="2207B041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会计学</w:t>
            </w:r>
          </w:p>
          <w:p w14:paraId="1C0166A3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经济学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（金融学、计量经济学、经济学）</w:t>
            </w:r>
          </w:p>
          <w:p w14:paraId="7CCB377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工商管理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（人力资源管理或劳动经济学）</w:t>
            </w:r>
          </w:p>
          <w:p w14:paraId="1B1B5ED8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信息管理或数据工程</w:t>
            </w:r>
          </w:p>
          <w:p w14:paraId="04124822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管理科学与工程</w:t>
            </w:r>
          </w:p>
        </w:tc>
        <w:tc>
          <w:tcPr>
            <w:tcW w:w="975" w:type="dxa"/>
            <w:vAlign w:val="center"/>
          </w:tcPr>
          <w:p w14:paraId="4C65F4A7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277A21" w:rsidRPr="004C5CA2" w14:paraId="5EEC59A5" w14:textId="77777777" w:rsidTr="0079359B">
        <w:trPr>
          <w:jc w:val="center"/>
        </w:trPr>
        <w:tc>
          <w:tcPr>
            <w:tcW w:w="905" w:type="dxa"/>
            <w:vAlign w:val="center"/>
          </w:tcPr>
          <w:p w14:paraId="63170F1F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8</w:t>
            </w:r>
          </w:p>
        </w:tc>
        <w:tc>
          <w:tcPr>
            <w:tcW w:w="1500" w:type="dxa"/>
            <w:vAlign w:val="center"/>
          </w:tcPr>
          <w:p w14:paraId="06AC10FA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5125" w:type="dxa"/>
          </w:tcPr>
          <w:p w14:paraId="1213EBD7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</w:rPr>
              <w:t>设计学</w:t>
            </w:r>
            <w:r w:rsidRPr="004C5CA2">
              <w:rPr>
                <w:rFonts w:ascii="Times New Roman" w:eastAsia="仿宋_GB2312" w:hAnsi="Times New Roman" w:cs="Times New Roman"/>
              </w:rPr>
              <w:t>（数字媒体、环境设计、产品设计及相关设计类专业）</w:t>
            </w:r>
          </w:p>
        </w:tc>
        <w:tc>
          <w:tcPr>
            <w:tcW w:w="975" w:type="dxa"/>
            <w:vAlign w:val="center"/>
          </w:tcPr>
          <w:p w14:paraId="214B403E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  <w:tr w:rsidR="00277A21" w:rsidRPr="004C5CA2" w14:paraId="3B02AB5A" w14:textId="77777777" w:rsidTr="0079359B">
        <w:trPr>
          <w:jc w:val="center"/>
        </w:trPr>
        <w:tc>
          <w:tcPr>
            <w:tcW w:w="905" w:type="dxa"/>
            <w:vAlign w:val="center"/>
          </w:tcPr>
          <w:p w14:paraId="2C3807F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9</w:t>
            </w:r>
          </w:p>
        </w:tc>
        <w:tc>
          <w:tcPr>
            <w:tcW w:w="1500" w:type="dxa"/>
            <w:vAlign w:val="center"/>
          </w:tcPr>
          <w:p w14:paraId="7C95DC86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5125" w:type="dxa"/>
          </w:tcPr>
          <w:p w14:paraId="1C3A0C6C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材料科学与工程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</w:t>
            </w:r>
            <w:r w:rsidRPr="004C5CA2">
              <w:rPr>
                <w:rFonts w:ascii="Times New Roman" w:eastAsia="仿宋_GB2312" w:hAnsi="Times New Roman" w:cs="Times New Roman"/>
              </w:rPr>
              <w:t>材料学、复合材料、功能材料、物理化学等专业焊接、塑性成形等专业生物医用金属材料、</w:t>
            </w:r>
            <w:r w:rsidRPr="004C5CA2">
              <w:rPr>
                <w:rFonts w:ascii="Times New Roman" w:eastAsia="仿宋_GB2312" w:hAnsi="Times New Roman" w:cs="Times New Roman"/>
              </w:rPr>
              <w:t xml:space="preserve"> </w:t>
            </w:r>
            <w:r w:rsidRPr="004C5CA2">
              <w:rPr>
                <w:rFonts w:ascii="Times New Roman" w:eastAsia="仿宋_GB2312" w:hAnsi="Times New Roman" w:cs="Times New Roman"/>
              </w:rPr>
              <w:t>生物高分子材料、生物复合材料、生物材料表面改性、超级电容材料、材料科学与工程、医学、生物医学工程、微生物学等专业方向）</w:t>
            </w:r>
          </w:p>
        </w:tc>
        <w:tc>
          <w:tcPr>
            <w:tcW w:w="975" w:type="dxa"/>
            <w:vAlign w:val="center"/>
          </w:tcPr>
          <w:p w14:paraId="79FB5BEE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277A21" w:rsidRPr="004C5CA2" w14:paraId="3307980A" w14:textId="77777777" w:rsidTr="0079359B">
        <w:trPr>
          <w:jc w:val="center"/>
        </w:trPr>
        <w:tc>
          <w:tcPr>
            <w:tcW w:w="905" w:type="dxa"/>
            <w:vAlign w:val="center"/>
          </w:tcPr>
          <w:p w14:paraId="70747921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10</w:t>
            </w:r>
          </w:p>
        </w:tc>
        <w:tc>
          <w:tcPr>
            <w:tcW w:w="1500" w:type="dxa"/>
            <w:vAlign w:val="center"/>
          </w:tcPr>
          <w:p w14:paraId="3F57D43C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体育健康学院</w:t>
            </w:r>
          </w:p>
        </w:tc>
        <w:tc>
          <w:tcPr>
            <w:tcW w:w="5125" w:type="dxa"/>
            <w:vAlign w:val="center"/>
          </w:tcPr>
          <w:p w14:paraId="2775D558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体育学</w:t>
            </w: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（运动人体科学、运动心理学）</w:t>
            </w:r>
          </w:p>
        </w:tc>
        <w:tc>
          <w:tcPr>
            <w:tcW w:w="975" w:type="dxa"/>
            <w:vAlign w:val="center"/>
          </w:tcPr>
          <w:p w14:paraId="6E8658BF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277A21" w:rsidRPr="004C5CA2" w14:paraId="475E989B" w14:textId="77777777" w:rsidTr="0079359B">
        <w:trPr>
          <w:trHeight w:val="90"/>
          <w:jc w:val="center"/>
        </w:trPr>
        <w:tc>
          <w:tcPr>
            <w:tcW w:w="905" w:type="dxa"/>
            <w:vAlign w:val="center"/>
          </w:tcPr>
          <w:p w14:paraId="45608CD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11</w:t>
            </w:r>
          </w:p>
        </w:tc>
        <w:tc>
          <w:tcPr>
            <w:tcW w:w="1500" w:type="dxa"/>
            <w:vAlign w:val="center"/>
          </w:tcPr>
          <w:p w14:paraId="240768A6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5125" w:type="dxa"/>
            <w:vAlign w:val="center"/>
          </w:tcPr>
          <w:p w14:paraId="4B4674A8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  <w:sz w:val="24"/>
                <w:szCs w:val="24"/>
              </w:rPr>
              <w:t>马克思主义理论</w:t>
            </w:r>
            <w:r w:rsidRPr="004C5CA2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（中国近现代史纲要、毛泽东思想和中国特色社会主义理论体系概论、思想道德修养与法律基础）</w:t>
            </w:r>
          </w:p>
        </w:tc>
        <w:tc>
          <w:tcPr>
            <w:tcW w:w="975" w:type="dxa"/>
            <w:vAlign w:val="center"/>
          </w:tcPr>
          <w:p w14:paraId="68F62E64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277A21" w:rsidRPr="004C5CA2" w14:paraId="015CAF49" w14:textId="77777777" w:rsidTr="0079359B">
        <w:trPr>
          <w:jc w:val="center"/>
        </w:trPr>
        <w:tc>
          <w:tcPr>
            <w:tcW w:w="905" w:type="dxa"/>
            <w:vAlign w:val="center"/>
          </w:tcPr>
          <w:p w14:paraId="131149D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12</w:t>
            </w:r>
          </w:p>
        </w:tc>
        <w:tc>
          <w:tcPr>
            <w:tcW w:w="1500" w:type="dxa"/>
            <w:vAlign w:val="center"/>
          </w:tcPr>
          <w:p w14:paraId="194A037D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5125" w:type="dxa"/>
            <w:vAlign w:val="center"/>
          </w:tcPr>
          <w:p w14:paraId="47749219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color w:val="333333"/>
              </w:rPr>
              <w:t>外国文学或应用语言学</w:t>
            </w:r>
          </w:p>
        </w:tc>
        <w:tc>
          <w:tcPr>
            <w:tcW w:w="975" w:type="dxa"/>
            <w:vAlign w:val="center"/>
          </w:tcPr>
          <w:p w14:paraId="5E15B20E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  <w:tr w:rsidR="00277A21" w:rsidRPr="004C5CA2" w14:paraId="451C56A1" w14:textId="77777777" w:rsidTr="0079359B">
        <w:trPr>
          <w:jc w:val="center"/>
        </w:trPr>
        <w:tc>
          <w:tcPr>
            <w:tcW w:w="905" w:type="dxa"/>
            <w:vAlign w:val="center"/>
          </w:tcPr>
          <w:p w14:paraId="5BBD421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13</w:t>
            </w:r>
          </w:p>
        </w:tc>
        <w:tc>
          <w:tcPr>
            <w:tcW w:w="1500" w:type="dxa"/>
            <w:vAlign w:val="center"/>
          </w:tcPr>
          <w:p w14:paraId="069D132C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5125" w:type="dxa"/>
          </w:tcPr>
          <w:p w14:paraId="52F5415F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公共管理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（行政管理）</w:t>
            </w:r>
          </w:p>
          <w:p w14:paraId="25D9B0CE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政治学</w:t>
            </w:r>
          </w:p>
          <w:p w14:paraId="2B6099C4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中国语言文学</w:t>
            </w:r>
          </w:p>
          <w:p w14:paraId="33F7C042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法学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（知识产权法、刑法）</w:t>
            </w:r>
          </w:p>
        </w:tc>
        <w:tc>
          <w:tcPr>
            <w:tcW w:w="975" w:type="dxa"/>
            <w:vAlign w:val="center"/>
          </w:tcPr>
          <w:p w14:paraId="42976577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277A21" w:rsidRPr="004C5CA2" w14:paraId="2A16C6D2" w14:textId="77777777" w:rsidTr="0079359B">
        <w:trPr>
          <w:jc w:val="center"/>
        </w:trPr>
        <w:tc>
          <w:tcPr>
            <w:tcW w:w="905" w:type="dxa"/>
            <w:vAlign w:val="center"/>
          </w:tcPr>
          <w:p w14:paraId="6B343481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14</w:t>
            </w:r>
          </w:p>
        </w:tc>
        <w:tc>
          <w:tcPr>
            <w:tcW w:w="1500" w:type="dxa"/>
            <w:vAlign w:val="center"/>
          </w:tcPr>
          <w:p w14:paraId="4CCF26C8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5125" w:type="dxa"/>
          </w:tcPr>
          <w:p w14:paraId="420FB27A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bCs/>
                <w:color w:val="333333"/>
              </w:rPr>
              <w:t>软件工程、计算机科学与技术及相关学科</w:t>
            </w:r>
          </w:p>
          <w:p w14:paraId="6F3EDAC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（软件工程、信息安全、计算机软件与理论、计算机应用、分布式计算等）</w:t>
            </w:r>
          </w:p>
        </w:tc>
        <w:tc>
          <w:tcPr>
            <w:tcW w:w="975" w:type="dxa"/>
            <w:vAlign w:val="center"/>
          </w:tcPr>
          <w:p w14:paraId="595B9959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277A21" w:rsidRPr="004C5CA2" w14:paraId="5BE48CF0" w14:textId="77777777" w:rsidTr="0079359B">
        <w:trPr>
          <w:jc w:val="center"/>
        </w:trPr>
        <w:tc>
          <w:tcPr>
            <w:tcW w:w="905" w:type="dxa"/>
            <w:vAlign w:val="center"/>
          </w:tcPr>
          <w:p w14:paraId="46D637D0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15</w:t>
            </w:r>
          </w:p>
        </w:tc>
        <w:tc>
          <w:tcPr>
            <w:tcW w:w="1500" w:type="dxa"/>
            <w:vAlign w:val="center"/>
          </w:tcPr>
          <w:p w14:paraId="2327F204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规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处</w:t>
            </w:r>
          </w:p>
          <w:p w14:paraId="4E7C59EB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（高教所）</w:t>
            </w:r>
          </w:p>
        </w:tc>
        <w:tc>
          <w:tcPr>
            <w:tcW w:w="5125" w:type="dxa"/>
            <w:vAlign w:val="center"/>
          </w:tcPr>
          <w:p w14:paraId="13927DBE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color w:val="333333"/>
              </w:rPr>
              <w:t>高等教育学</w:t>
            </w:r>
          </w:p>
        </w:tc>
        <w:tc>
          <w:tcPr>
            <w:tcW w:w="975" w:type="dxa"/>
            <w:vAlign w:val="center"/>
          </w:tcPr>
          <w:p w14:paraId="75EE8EAE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  <w:tr w:rsidR="00277A21" w:rsidRPr="004C5CA2" w14:paraId="7B582B0E" w14:textId="77777777" w:rsidTr="0079359B">
        <w:trPr>
          <w:jc w:val="center"/>
        </w:trPr>
        <w:tc>
          <w:tcPr>
            <w:tcW w:w="905" w:type="dxa"/>
            <w:vAlign w:val="center"/>
          </w:tcPr>
          <w:p w14:paraId="69FFCA65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  <w:t>16</w:t>
            </w:r>
          </w:p>
        </w:tc>
        <w:tc>
          <w:tcPr>
            <w:tcW w:w="1500" w:type="dxa"/>
            <w:vAlign w:val="center"/>
          </w:tcPr>
          <w:p w14:paraId="15048486" w14:textId="77777777" w:rsidR="00277A21" w:rsidRPr="004C5CA2" w:rsidRDefault="00277A21" w:rsidP="0079359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心理素质教育研究院</w:t>
            </w:r>
          </w:p>
        </w:tc>
        <w:tc>
          <w:tcPr>
            <w:tcW w:w="5125" w:type="dxa"/>
            <w:vAlign w:val="center"/>
          </w:tcPr>
          <w:p w14:paraId="695CB782" w14:textId="77777777" w:rsidR="00277A21" w:rsidRPr="004C5CA2" w:rsidRDefault="00277A21" w:rsidP="0079359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b/>
                <w:color w:val="333333"/>
              </w:rPr>
              <w:t>心理健康教育</w:t>
            </w:r>
          </w:p>
        </w:tc>
        <w:tc>
          <w:tcPr>
            <w:tcW w:w="975" w:type="dxa"/>
            <w:vAlign w:val="center"/>
          </w:tcPr>
          <w:p w14:paraId="24F8E439" w14:textId="77777777" w:rsidR="00277A21" w:rsidRPr="004C5CA2" w:rsidRDefault="00277A21" w:rsidP="0079359B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333333"/>
                <w:sz w:val="27"/>
                <w:szCs w:val="27"/>
              </w:rPr>
            </w:pPr>
            <w:r w:rsidRPr="004C5CA2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</w:tbl>
    <w:p w14:paraId="74BAD484" w14:textId="77777777" w:rsidR="00361028" w:rsidRDefault="00361028">
      <w:bookmarkStart w:id="0" w:name="_GoBack"/>
      <w:bookmarkEnd w:id="0"/>
    </w:p>
    <w:sectPr w:rsidR="0036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8826" w14:textId="77777777" w:rsidR="00217800" w:rsidRDefault="00217800" w:rsidP="00277A21">
      <w:r>
        <w:separator/>
      </w:r>
    </w:p>
  </w:endnote>
  <w:endnote w:type="continuationSeparator" w:id="0">
    <w:p w14:paraId="4DB90A98" w14:textId="77777777" w:rsidR="00217800" w:rsidRDefault="00217800" w:rsidP="002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7BAD" w14:textId="77777777" w:rsidR="00217800" w:rsidRDefault="00217800" w:rsidP="00277A21">
      <w:r>
        <w:separator/>
      </w:r>
    </w:p>
  </w:footnote>
  <w:footnote w:type="continuationSeparator" w:id="0">
    <w:p w14:paraId="459D354F" w14:textId="77777777" w:rsidR="00217800" w:rsidRDefault="00217800" w:rsidP="0027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0B"/>
    <w:rsid w:val="00217800"/>
    <w:rsid w:val="00277A21"/>
    <w:rsid w:val="00361028"/>
    <w:rsid w:val="0050127F"/>
    <w:rsid w:val="007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41DE1-9AA4-45AD-8733-9163C54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A2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A21"/>
    <w:rPr>
      <w:sz w:val="18"/>
      <w:szCs w:val="18"/>
    </w:rPr>
  </w:style>
  <w:style w:type="paragraph" w:styleId="a7">
    <w:name w:val="Normal (Web)"/>
    <w:basedOn w:val="a"/>
    <w:uiPriority w:val="99"/>
    <w:rsid w:val="00277A2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77A21"/>
    <w:rPr>
      <w:b/>
      <w:bCs/>
    </w:rPr>
  </w:style>
  <w:style w:type="table" w:styleId="a9">
    <w:name w:val="Table Grid"/>
    <w:basedOn w:val="a1"/>
    <w:uiPriority w:val="59"/>
    <w:rsid w:val="00277A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2019-02-15T07:54:00Z</dcterms:created>
  <dcterms:modified xsi:type="dcterms:W3CDTF">2019-02-15T07:54:00Z</dcterms:modified>
</cp:coreProperties>
</file>