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BD" w:rsidRPr="006807BD" w:rsidRDefault="006807BD" w:rsidP="006807BD">
      <w:pPr>
        <w:widowControl/>
        <w:spacing w:after="164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807BD">
        <w:rPr>
          <w:rFonts w:ascii="宋体" w:eastAsia="宋体" w:hAnsi="宋体" w:cs="宋体"/>
          <w:kern w:val="0"/>
          <w:sz w:val="24"/>
          <w:szCs w:val="24"/>
        </w:rPr>
        <w:t>湘阴县2019年高中学校人才引进岗位、计划及要求</w:t>
      </w:r>
    </w:p>
    <w:tbl>
      <w:tblPr>
        <w:tblStyle w:val="a"/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80"/>
        <w:gridCol w:w="740"/>
        <w:gridCol w:w="363"/>
        <w:gridCol w:w="352"/>
        <w:gridCol w:w="352"/>
        <w:gridCol w:w="352"/>
        <w:gridCol w:w="324"/>
        <w:gridCol w:w="330"/>
        <w:gridCol w:w="363"/>
        <w:gridCol w:w="969"/>
      </w:tblGrid>
      <w:tr w:rsidR="006807BD" w:rsidRPr="006807BD" w:rsidTr="006807BD">
        <w:trPr>
          <w:jc w:val="center"/>
        </w:trPr>
        <w:tc>
          <w:tcPr>
            <w:tcW w:w="1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专 业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及人数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学 校</w:t>
            </w:r>
          </w:p>
        </w:tc>
        <w:tc>
          <w:tcPr>
            <w:tcW w:w="11532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招聘专业及人数</w:t>
            </w:r>
          </w:p>
        </w:tc>
        <w:tc>
          <w:tcPr>
            <w:tcW w:w="21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学历、年龄等要求</w:t>
            </w:r>
          </w:p>
        </w:tc>
      </w:tr>
      <w:tr w:rsidR="006807BD" w:rsidRPr="006807BD" w:rsidTr="006807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68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学科专任教师</w:t>
            </w:r>
          </w:p>
        </w:tc>
        <w:tc>
          <w:tcPr>
            <w:tcW w:w="314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7BD" w:rsidRPr="006807BD" w:rsidTr="006807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数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物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化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地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生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物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通用技术</w:t>
            </w: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体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音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乐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电子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技术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技术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运用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机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械</w:t>
            </w: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前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汽车运用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与维修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7BD" w:rsidRPr="006807BD" w:rsidTr="006807BD">
        <w:trPr>
          <w:jc w:val="center"/>
        </w:trPr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湘阴一中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篮球（男）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985或211高校全日制本科毕业生及以上学历，本科毕业为二本及以上院校的全日制硕士研究生学历。年龄30周岁及以下(1989年7月31日及以后出生)。</w:t>
            </w:r>
          </w:p>
        </w:tc>
      </w:tr>
    </w:tbl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80"/>
        <w:gridCol w:w="740"/>
        <w:gridCol w:w="363"/>
        <w:gridCol w:w="352"/>
        <w:gridCol w:w="352"/>
        <w:gridCol w:w="352"/>
        <w:gridCol w:w="324"/>
        <w:gridCol w:w="330"/>
        <w:gridCol w:w="363"/>
        <w:gridCol w:w="969"/>
      </w:tblGrid>
      <w:tr w:rsidR="006807BD" w:rsidRPr="006807BD" w:rsidTr="006807BD">
        <w:trPr>
          <w:jc w:val="center"/>
        </w:trPr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左宗棠中学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（男）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本科毕业为二本及以上院校的全日制硕士研究生学历，或者全日制一本类院校毕业生</w:t>
            </w: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学历。年龄30周岁及以下(1989年7月31日及以后出生)。</w:t>
            </w:r>
          </w:p>
        </w:tc>
      </w:tr>
      <w:tr w:rsidR="006807BD" w:rsidRPr="006807BD" w:rsidTr="006807BD">
        <w:trPr>
          <w:jc w:val="center"/>
        </w:trPr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第一职业中专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全日制二本院校毕业生及以上学历。年龄30周岁及以下(1989年7月31日及以后出生)。</w:t>
            </w:r>
          </w:p>
        </w:tc>
      </w:tr>
      <w:tr w:rsidR="006807BD" w:rsidRPr="006807BD" w:rsidTr="006807BD">
        <w:trPr>
          <w:jc w:val="center"/>
        </w:trPr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电大（二职）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7BD" w:rsidRPr="006807BD" w:rsidTr="006807BD">
        <w:trPr>
          <w:jc w:val="center"/>
        </w:trPr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合 计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7B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7BD" w:rsidRPr="006807BD" w:rsidRDefault="006807BD" w:rsidP="006807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  <w:rPr>
          <w:rFonts w:hint="eastAsia"/>
        </w:rPr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7BD"/>
    <w:rsid w:val="006807BD"/>
    <w:rsid w:val="007A0D36"/>
    <w:rsid w:val="007C7F1D"/>
    <w:rsid w:val="00A8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7B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9116d8a27a85bdb">
    <w:name w:val="g19116d8a27a85bdb"/>
    <w:basedOn w:val="a"/>
    <w:rsid w:val="006807B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2019-05-10T01:23:00Z</dcterms:created>
  <dcterms:modified xsi:type="dcterms:W3CDTF">2019-05-10T01:24:00Z</dcterms:modified>
</cp:coreProperties>
</file>