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BB" w:rsidRPr="00EF4BBB" w:rsidRDefault="00EF4BBB" w:rsidP="00EF4BBB">
      <w:pPr>
        <w:widowControl/>
        <w:shd w:val="clear" w:color="auto" w:fill="FFFFFF"/>
        <w:spacing w:after="180"/>
        <w:ind w:firstLineChars="0" w:firstLine="380"/>
        <w:jc w:val="center"/>
        <w:rPr>
          <w:rFonts w:ascii="微软雅黑" w:eastAsia="微软雅黑" w:hAnsi="微软雅黑" w:cs="宋体" w:hint="eastAsia"/>
          <w:b/>
          <w:color w:val="555555"/>
          <w:kern w:val="0"/>
          <w:sz w:val="19"/>
          <w:szCs w:val="19"/>
        </w:rPr>
      </w:pPr>
      <w:r w:rsidRPr="00EF4BBB">
        <w:rPr>
          <w:rFonts w:ascii="微软雅黑" w:eastAsia="微软雅黑" w:hAnsi="微软雅黑" w:cs="宋体" w:hint="eastAsia"/>
          <w:b/>
          <w:color w:val="555555"/>
          <w:kern w:val="0"/>
          <w:sz w:val="19"/>
          <w:szCs w:val="19"/>
        </w:rPr>
        <w:t>河南工业和信息化职业学院（河南工程技术学校）2019年公开招聘工作人员计划表</w:t>
      </w:r>
    </w:p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"/>
        <w:gridCol w:w="2148"/>
        <w:gridCol w:w="648"/>
        <w:gridCol w:w="1320"/>
        <w:gridCol w:w="2100"/>
      </w:tblGrid>
      <w:tr w:rsidR="00EF4BBB" w:rsidRPr="00EF4BBB" w:rsidTr="00EF4BBB">
        <w:trPr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EF4BB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</w:t>
            </w:r>
          </w:p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F4BB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岗位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F4BB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招聘专业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F4BB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</w:t>
            </w:r>
          </w:p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F4BB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人数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F4BB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招聘条件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F4BB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相关要求</w:t>
            </w:r>
          </w:p>
        </w:tc>
      </w:tr>
    </w:tbl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"/>
        <w:gridCol w:w="2148"/>
        <w:gridCol w:w="648"/>
        <w:gridCol w:w="1320"/>
        <w:gridCol w:w="2100"/>
      </w:tblGrid>
      <w:tr w:rsidR="00EF4BBB" w:rsidRPr="00EF4BBB" w:rsidTr="00EF4BBB">
        <w:trPr>
          <w:jc w:val="center"/>
        </w:trPr>
        <w:tc>
          <w:tcPr>
            <w:tcW w:w="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EF4BB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</w:t>
            </w:r>
          </w:p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EF4BB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业</w:t>
            </w:r>
          </w:p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EF4BB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技</w:t>
            </w:r>
          </w:p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EF4BB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术</w:t>
            </w:r>
          </w:p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F4BB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岗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F4BB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英语类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F4BB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F4BB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普通高等教育硕士研究生及以上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F4BB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35周岁以下（1984年1月1日以后出生）</w:t>
            </w:r>
          </w:p>
        </w:tc>
      </w:tr>
      <w:tr w:rsidR="00EF4BBB" w:rsidRPr="00EF4BBB" w:rsidTr="00EF4BB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F4BB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心理学、基础心理学、发展与教育心理学、应用心理学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F4BB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F4BB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普通高等教育硕士研究生及以上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F4BB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35周岁以下（1984年1月1日以后出生）</w:t>
            </w:r>
          </w:p>
        </w:tc>
      </w:tr>
      <w:tr w:rsidR="00EF4BBB" w:rsidRPr="00EF4BBB" w:rsidTr="00EF4BB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F4BB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教育学、高等教育学、职业技术教育学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F4BB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F4BB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普通高等教育硕士研究生及以上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F4BB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35周岁以下（1984年1月1日以后出生）</w:t>
            </w:r>
          </w:p>
        </w:tc>
      </w:tr>
      <w:tr w:rsidR="00EF4BBB" w:rsidRPr="00EF4BBB" w:rsidTr="00EF4BB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F4BB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中国语言文学、语言学及应用语言学、汉语言文字学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F4BB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F4BB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普通高等教育硕士研究生及以上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F4BB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35周岁以下（1984年1月1日以后出生）</w:t>
            </w:r>
          </w:p>
        </w:tc>
      </w:tr>
      <w:tr w:rsidR="00EF4BBB" w:rsidRPr="00EF4BBB" w:rsidTr="00EF4BB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F4BB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民族传统体育学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F4BB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F4BB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普通高等教育硕士研究生及以上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F4BB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35周岁以下（1984年1月1日以后出生）</w:t>
            </w:r>
          </w:p>
        </w:tc>
      </w:tr>
      <w:tr w:rsidR="00EF4BBB" w:rsidRPr="00EF4BBB" w:rsidTr="00EF4BB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F4BB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会计学、财务管理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F4BB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F4BB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普通高等教育硕士研究生及以上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F4BB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35周岁以下（1984年1月1日以后出生）</w:t>
            </w:r>
          </w:p>
        </w:tc>
      </w:tr>
      <w:tr w:rsidR="00EF4BBB" w:rsidRPr="00EF4BBB" w:rsidTr="00EF4BB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F4BB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马克思主义理论、马克思主义基本原理、思想政治教育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F4BB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F4BB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普通高等教育硕士研究生及以上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F4BB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35周岁以下（1984年1月1日以后出生）</w:t>
            </w:r>
          </w:p>
        </w:tc>
      </w:tr>
      <w:tr w:rsidR="00EF4BBB" w:rsidRPr="00EF4BBB" w:rsidTr="00EF4BBB">
        <w:trPr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F4BB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合计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F4BB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BBB" w:rsidRPr="00EF4BBB" w:rsidRDefault="00EF4BBB" w:rsidP="00EF4BB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4BBB"/>
    <w:rsid w:val="0010770F"/>
    <w:rsid w:val="007A0D36"/>
    <w:rsid w:val="007C7F1D"/>
    <w:rsid w:val="00EF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BBB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27f84378797c0126">
    <w:name w:val="g27f84378797c0126"/>
    <w:basedOn w:val="a"/>
    <w:rsid w:val="00EF4BBB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2019-09-23T03:38:00Z</dcterms:created>
  <dcterms:modified xsi:type="dcterms:W3CDTF">2019-09-23T03:39:00Z</dcterms:modified>
</cp:coreProperties>
</file>