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中山市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医疗保障局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2019年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公开招聘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事业单位</w:t>
      </w: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44"/>
          <w:szCs w:val="44"/>
        </w:rPr>
        <w:t>人员岗位一览表</w:t>
      </w:r>
    </w:p>
    <w:tbl>
      <w:tblPr>
        <w:tblStyle w:val="3"/>
        <w:tblW w:w="14124" w:type="dxa"/>
        <w:tblInd w:w="-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723"/>
        <w:gridCol w:w="1164"/>
        <w:gridCol w:w="1697"/>
        <w:gridCol w:w="1697"/>
        <w:gridCol w:w="881"/>
        <w:gridCol w:w="2897"/>
        <w:gridCol w:w="955"/>
        <w:gridCol w:w="1714"/>
        <w:gridCol w:w="19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岗位等级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岗位简介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A3001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办公综合管理人员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管理岗位九级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处理医疗保障业务投诉、配合局机关做好行政复议、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行政诉讼工作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法学（A0301）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硕士以上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30周岁以下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A3002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十二级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从事财务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稽核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财务管理（A120202）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财务管理（B120204）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审计硕士（A020217）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审计学（B120207）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学士以上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30周岁以下；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取得会计初级以上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A3003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医疗保障工作人员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管理岗位九级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从事医保基金管理运行工作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临床医学（A1002）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临床医学类（B1003）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公共卫生与预防医学（A1004）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公共卫生与预防医学类（B1007）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中西医结合（A1006）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中西医结合类（B1009）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学士以上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40周岁以下；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具有2年以上社会医疗保险工作经历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A3004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医药招标采购指导人员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管理岗位九级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协助药品和医用耗材招标采购经办管理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药学（A1007）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药学类（B1010）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中药学（A1008）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中药学类（B1011）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生物医学工程（A0831）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生物医学工程类（B0827）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学士以上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40周岁以下；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具有2年以上社会医疗保险工作经历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8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A3005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窗口服务人员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管理岗位十级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从事医保经办工作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学士以上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40周岁以下；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具有2年以上社会医疗保险工作经历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8" w:hRule="atLeast"/>
        </w:trPr>
        <w:tc>
          <w:tcPr>
            <w:tcW w:w="141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备注：1.工作经历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shd w:val="clear" w:color="auto" w:fill="FFFFFF"/>
              </w:rPr>
              <w:t>计算截止日期为2019年12月3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shd w:val="clear" w:color="auto" w:fill="FFFFFF"/>
              </w:rPr>
              <w:t xml:space="preserve">日； </w:t>
            </w:r>
          </w:p>
          <w:p>
            <w:pPr>
              <w:ind w:firstLine="660" w:firstLineChars="300"/>
              <w:jc w:val="left"/>
              <w:rPr>
                <w:rFonts w:asciiTheme="minorEastAsia" w:hAnsiTheme="minorEastAsia" w:cstheme="min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shd w:val="clear" w:color="auto" w:fill="FFFFFF"/>
              </w:rPr>
              <w:t>2.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shd w:val="clear" w:color="auto" w:fill="FFFFFF"/>
                <w:lang w:val="en-US" w:eastAsia="zh-CN"/>
              </w:rPr>
              <w:t>30周岁以下是指1988年12月30日以后出生，40周岁以下是指1978年12月30日以后出生；</w:t>
            </w:r>
          </w:p>
          <w:p>
            <w:pPr>
              <w:tabs>
                <w:tab w:val="left" w:pos="5602"/>
              </w:tabs>
              <w:ind w:firstLine="660" w:firstLineChars="30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shd w:val="clear" w:color="auto" w:fill="FFFFFF"/>
              </w:rPr>
              <w:t>所学专业未列入专业目录（没有专业代码）的，可选择专业目录中的相近专业报考，所学专业必修课程须与招聘岗位要求专业的主要课程基本一致，并在资格审核时提供毕业证书、所学专业课程成绩单（须教务处盖章）、院校出具的课程对比情况说明及毕业院校设置专业的依据等材料。</w:t>
            </w:r>
          </w:p>
        </w:tc>
      </w:tr>
    </w:tbl>
    <w:p/>
    <w:p/>
    <w:p/>
    <w:sectPr>
      <w:pgSz w:w="16838" w:h="11906" w:orient="landscape"/>
      <w:pgMar w:top="1361" w:right="1440" w:bottom="85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B5836"/>
    <w:rsid w:val="00801F2A"/>
    <w:rsid w:val="00A930A6"/>
    <w:rsid w:val="00BA698D"/>
    <w:rsid w:val="0C3106BC"/>
    <w:rsid w:val="12D563B0"/>
    <w:rsid w:val="31D63B74"/>
    <w:rsid w:val="3CF53848"/>
    <w:rsid w:val="4FEA64EF"/>
    <w:rsid w:val="60EB1CB9"/>
    <w:rsid w:val="6B487FBA"/>
    <w:rsid w:val="7406684B"/>
    <w:rsid w:val="749B0BA8"/>
    <w:rsid w:val="77E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124</Words>
  <Characters>707</Characters>
  <Lines>5</Lines>
  <Paragraphs>1</Paragraphs>
  <TotalTime>8</TotalTime>
  <ScaleCrop>false</ScaleCrop>
  <LinksUpToDate>false</LinksUpToDate>
  <CharactersWithSpaces>830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2019-12-14T06:31:00Z</dcterms:created>
  <dc:creator>lenovo</dc:creator>
  <cp:lastModifiedBy>霍念元</cp:lastModifiedBy>
  <dcterms:modified xsi:type="dcterms:W3CDTF">2019-12-17T01:31:44Z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