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150" w:afterAutospacing="0" w:line="560" w:lineRule="exact"/>
        <w:jc w:val="both"/>
        <w:rPr>
          <w:rFonts w:ascii="仿宋" w:hAnsi="仿宋" w:eastAsia="仿宋" w:cs="仿宋_GB2312"/>
          <w:spacing w:val="6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spacing w:val="6"/>
          <w:kern w:val="2"/>
          <w:sz w:val="32"/>
          <w:szCs w:val="32"/>
        </w:rPr>
        <w:t>附件1：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203"/>
        <w:tblW w:w="104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80"/>
        <w:gridCol w:w="2360"/>
        <w:gridCol w:w="1340"/>
        <w:gridCol w:w="1340"/>
        <w:gridCol w:w="860"/>
        <w:gridCol w:w="994"/>
        <w:gridCol w:w="1220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郑东新区2020年公开招聘商都路莲湖社区卫生服务中心                                     派遣制工作人员岗位表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2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5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任职资格要求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计划招录人数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年龄</w:t>
            </w:r>
            <w:r>
              <w:rPr>
                <w:rFonts w:ascii="Arial" w:hAnsi="Arial" w:eastAsia="仿宋" w:cs="Arial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          （全科医生）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全日制大专及以上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医师资格证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45周岁以下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有经验者优先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公共卫生科     (家庭医生助理)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医学相关专业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全日制大专及以上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3"/>
                <w:szCs w:val="13"/>
              </w:rPr>
              <w:t>公共卫生、临床、中医等相关专业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40周岁以下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有经验者优先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口腔科医生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医学口腔科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全日制大专及以上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医师资格证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45周岁以下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有经验者优先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按摩推拿师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针灸推拿专业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全日制大专及以上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医师资格证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45周岁以下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有经验者优先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放射科医师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医学影像学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全日制大专及以上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医师资格证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45周岁以下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有经验者优先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放射科技师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医学影像检查技术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全日制大专以上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技师资格证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45周岁以下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有经验者优先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检验科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医学检验学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全日制大专及以上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检验士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45周岁以下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有经验者优先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彩超医师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医学影像学或临床医学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全日制大专及以上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医师资格证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45周岁以下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有经验者优先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彩超技师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医学影像检查技术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全日制大专及以上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技师资格证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45周岁以下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有经验者优先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儿保室         （儿童保健）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全日制大专及以上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医师资格证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45周岁以下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有经验者优先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围保室         （围产保健）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全日制大专及以上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医师资格证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45周岁以下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有经验者优先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婴儿洗浴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医学相关专业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全日制大专及以上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医学相关专业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45周岁以下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有经验者优先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办公室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行政人员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计算机、汉语言文学、文秘及管理类专业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全日制大专及以上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相关资格证书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35周岁以下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有经验者优先</w:t>
            </w:r>
          </w:p>
        </w:tc>
      </w:tr>
    </w:tbl>
    <w:p>
      <w:pPr>
        <w:widowControl/>
        <w:snapToGrid w:val="0"/>
        <w:ind w:firstLine="600" w:firstLineChars="200"/>
        <w:rPr>
          <w:rFonts w:ascii="仿宋" w:hAnsi="仿宋" w:eastAsia="仿宋" w:cs="仿宋_GB2312"/>
          <w:kern w:val="0"/>
          <w:sz w:val="30"/>
          <w:szCs w:val="30"/>
        </w:rPr>
      </w:pPr>
    </w:p>
    <w:p/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46110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C3F48"/>
    <w:rsid w:val="064C3F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2020-04-14T06:34:00Z</dcterms:created>
  <dc:creator>Administrator</dc:creator>
  <cp:lastModifiedBy>Administrator</cp:lastModifiedBy>
  <dcterms:modified xsi:type="dcterms:W3CDTF">2020-04-14T06:36:18Z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