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E46" w:rsidRDefault="00867E46" w:rsidP="00867E46">
      <w:pPr>
        <w:pStyle w:val="a3"/>
        <w:spacing w:line="444" w:lineRule="atLeast"/>
        <w:ind w:firstLine="700"/>
        <w:jc w:val="center"/>
        <w:rPr>
          <w:rFonts w:ascii="Helvetica" w:eastAsia="微软雅黑" w:hAnsi="Helvetica" w:cs="Helvetica"/>
          <w:sz w:val="17"/>
          <w:szCs w:val="17"/>
        </w:rPr>
      </w:pPr>
      <w:r>
        <w:rPr>
          <w:rFonts w:ascii="方正小标宋简体" w:eastAsia="方正小标宋简体" w:hAnsi="Helvetica" w:cs="Helvetica" w:hint="eastAsia"/>
          <w:sz w:val="35"/>
          <w:szCs w:val="35"/>
        </w:rPr>
        <w:t>遵义市2020年特岗教师招聘</w:t>
      </w:r>
    </w:p>
    <w:p w:rsidR="00867E46" w:rsidRDefault="00867E46" w:rsidP="00867E46">
      <w:pPr>
        <w:pStyle w:val="a3"/>
        <w:spacing w:line="444" w:lineRule="atLeast"/>
        <w:jc w:val="center"/>
        <w:rPr>
          <w:rFonts w:ascii="Helvetica" w:eastAsia="微软雅黑" w:hAnsi="Helvetica" w:cs="Helvetica"/>
          <w:sz w:val="17"/>
          <w:szCs w:val="17"/>
        </w:rPr>
      </w:pPr>
      <w:r>
        <w:rPr>
          <w:rFonts w:ascii="方正小标宋简体" w:eastAsia="方正小标宋简体" w:hAnsi="Helvetica" w:cs="Helvetica" w:hint="eastAsia"/>
          <w:sz w:val="35"/>
          <w:szCs w:val="35"/>
        </w:rPr>
        <w:t>“报考学科与所学专业一致”的统一界定</w:t>
      </w:r>
    </w:p>
    <w:p w:rsidR="00867E46" w:rsidRDefault="00867E46" w:rsidP="00867E46">
      <w:pPr>
        <w:pStyle w:val="a3"/>
        <w:spacing w:line="444" w:lineRule="atLeast"/>
        <w:jc w:val="center"/>
        <w:rPr>
          <w:rFonts w:ascii="Helvetica" w:eastAsia="微软雅黑" w:hAnsi="Helvetica" w:cs="Helvetica"/>
          <w:sz w:val="17"/>
          <w:szCs w:val="17"/>
        </w:rPr>
      </w:pPr>
      <w:r>
        <w:rPr>
          <w:rFonts w:ascii="方正小标宋简体" w:eastAsia="方正小标宋简体" w:hAnsi="Helvetica" w:cs="Helvetica" w:hint="eastAsia"/>
          <w:sz w:val="35"/>
          <w:szCs w:val="35"/>
        </w:rPr>
        <w:t> </w:t>
      </w:r>
    </w:p>
    <w:p w:rsidR="00867E46" w:rsidRDefault="00867E46" w:rsidP="00867E46">
      <w:pPr>
        <w:pStyle w:val="a3"/>
        <w:spacing w:line="396" w:lineRule="atLeast"/>
        <w:ind w:firstLine="480"/>
        <w:rPr>
          <w:rFonts w:ascii="Helvetica" w:eastAsia="微软雅黑" w:hAnsi="Helvetica" w:cs="Helvetica"/>
          <w:sz w:val="17"/>
          <w:szCs w:val="17"/>
        </w:rPr>
      </w:pPr>
      <w:r>
        <w:rPr>
          <w:rFonts w:ascii="仿宋_GB2312" w:eastAsia="仿宋_GB2312" w:hAnsi="Helvetica" w:cs="Helvetica" w:hint="eastAsia"/>
        </w:rPr>
        <w:t>根据《贵州省2020年农村义务教育阶段学校教师特设岗位计划实施方案》中央“特岗计划”招聘对象和条件中第2、3、4条要求，经市教育局、各县、区（市）教育局商定，2020年特岗教师招聘“所学专业与报考岗位学科须一致或相近”统一界定如下：</w:t>
      </w:r>
    </w:p>
    <w:p w:rsidR="00867E46" w:rsidRDefault="00867E46" w:rsidP="00867E46">
      <w:pPr>
        <w:pStyle w:val="a3"/>
        <w:spacing w:line="396" w:lineRule="atLeast"/>
        <w:rPr>
          <w:rFonts w:ascii="Helvetica" w:eastAsia="微软雅黑" w:hAnsi="Helvetica" w:cs="Helvetica"/>
          <w:sz w:val="17"/>
          <w:szCs w:val="17"/>
        </w:rPr>
      </w:pPr>
      <w:r>
        <w:rPr>
          <w:rFonts w:ascii="仿宋_GB2312" w:eastAsia="仿宋_GB2312" w:hAnsi="Helvetica" w:cs="Helvetica" w:hint="eastAsia"/>
        </w:rPr>
        <w:t xml:space="preserve">　　一、语文</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硕士研究生：</w:t>
      </w:r>
      <w:r>
        <w:rPr>
          <w:rFonts w:ascii="仿宋_GB2312" w:eastAsia="仿宋_GB2312" w:hAnsi="Helvetica" w:cs="Helvetica" w:hint="eastAsia"/>
        </w:rPr>
        <w:t>不限所学专业</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本科一级学科：</w:t>
      </w:r>
      <w:r>
        <w:rPr>
          <w:rFonts w:ascii="仿宋_GB2312" w:eastAsia="仿宋_GB2312" w:hAnsi="Helvetica" w:cs="Helvetica" w:hint="eastAsia"/>
        </w:rPr>
        <w:t>中国语言文学类（汉语言文学、汉语言、汉语国际教育、中国少数民族语言文学、古典文献学、应用语言学、秘书学）。</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本科二级学科：</w:t>
      </w:r>
      <w:r>
        <w:rPr>
          <w:rFonts w:ascii="仿宋_GB2312" w:eastAsia="仿宋_GB2312" w:hAnsi="Helvetica" w:cs="Helvetica" w:hint="eastAsia"/>
        </w:rPr>
        <w:t>小学教育（限报小学语文）、华文教育、人文教育、教育学（需取得语文教师资格证）</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专科：</w:t>
      </w:r>
      <w:r>
        <w:rPr>
          <w:rFonts w:ascii="仿宋_GB2312" w:eastAsia="仿宋_GB2312" w:hAnsi="Helvetica" w:cs="Helvetica" w:hint="eastAsia"/>
        </w:rPr>
        <w:t>语文教育、综合文科教育、初等教育、汉语、文秘、中国少数民族语言文化</w:t>
      </w:r>
    </w:p>
    <w:p w:rsidR="00867E46" w:rsidRDefault="00867E46" w:rsidP="00867E46">
      <w:pPr>
        <w:pStyle w:val="a3"/>
        <w:spacing w:line="396" w:lineRule="atLeast"/>
        <w:ind w:firstLine="480"/>
        <w:rPr>
          <w:rFonts w:ascii="Helvetica" w:eastAsia="微软雅黑" w:hAnsi="Helvetica" w:cs="Helvetica"/>
          <w:sz w:val="17"/>
          <w:szCs w:val="17"/>
        </w:rPr>
      </w:pPr>
      <w:r>
        <w:rPr>
          <w:rFonts w:ascii="仿宋_GB2312" w:eastAsia="仿宋_GB2312" w:hAnsi="Helvetica" w:cs="Helvetica" w:hint="eastAsia"/>
        </w:rPr>
        <w:t>二、数学</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硕士研究生：</w:t>
      </w:r>
      <w:r>
        <w:rPr>
          <w:rFonts w:ascii="仿宋_GB2312" w:eastAsia="仿宋_GB2312" w:hAnsi="Helvetica" w:cs="Helvetica" w:hint="eastAsia"/>
        </w:rPr>
        <w:t>不限所学专业</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本科一级学科：</w:t>
      </w:r>
      <w:r>
        <w:rPr>
          <w:rFonts w:ascii="仿宋_GB2312" w:eastAsia="仿宋_GB2312" w:hAnsi="Helvetica" w:cs="Helvetica" w:hint="eastAsia"/>
        </w:rPr>
        <w:t>数学类（数学与应用数学、信息与计算科学、数理基础科学）。</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本科二级学科：</w:t>
      </w:r>
      <w:r>
        <w:rPr>
          <w:rFonts w:ascii="仿宋_GB2312" w:eastAsia="仿宋_GB2312" w:hAnsi="Helvetica" w:cs="Helvetica" w:hint="eastAsia"/>
        </w:rPr>
        <w:t>小学教育（限报小学数学）、教育学（需取得数学教师资格证）</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专科：</w:t>
      </w:r>
      <w:r>
        <w:rPr>
          <w:rFonts w:ascii="仿宋_GB2312" w:eastAsia="仿宋_GB2312" w:hAnsi="Helvetica" w:cs="Helvetica" w:hint="eastAsia"/>
        </w:rPr>
        <w:t>数学教育、初等教育、综合理科教育</w:t>
      </w:r>
    </w:p>
    <w:p w:rsidR="00867E46" w:rsidRDefault="00867E46" w:rsidP="00867E46">
      <w:pPr>
        <w:pStyle w:val="a3"/>
        <w:spacing w:line="396" w:lineRule="atLeast"/>
        <w:ind w:firstLine="480"/>
        <w:rPr>
          <w:rFonts w:ascii="Helvetica" w:eastAsia="微软雅黑" w:hAnsi="Helvetica" w:cs="Helvetica"/>
          <w:sz w:val="17"/>
          <w:szCs w:val="17"/>
        </w:rPr>
      </w:pPr>
      <w:r>
        <w:rPr>
          <w:rFonts w:ascii="仿宋_GB2312" w:eastAsia="仿宋_GB2312" w:hAnsi="Helvetica" w:cs="Helvetica" w:hint="eastAsia"/>
        </w:rPr>
        <w:t>三、英语</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lastRenderedPageBreak/>
        <w:t>硕士研究生：</w:t>
      </w:r>
      <w:r>
        <w:rPr>
          <w:rFonts w:ascii="仿宋_GB2312" w:eastAsia="仿宋_GB2312" w:hAnsi="Helvetica" w:cs="Helvetica" w:hint="eastAsia"/>
        </w:rPr>
        <w:t>不限所学专业</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本科二级学科：</w:t>
      </w:r>
      <w:r>
        <w:rPr>
          <w:rFonts w:ascii="仿宋_GB2312" w:eastAsia="仿宋_GB2312" w:hAnsi="Helvetica" w:cs="Helvetica" w:hint="eastAsia"/>
        </w:rPr>
        <w:t>英语、翻译、商务英语、小学教育（限报小学英语）</w:t>
      </w:r>
    </w:p>
    <w:p w:rsidR="00867E46" w:rsidRDefault="00867E46" w:rsidP="00867E46">
      <w:pPr>
        <w:pStyle w:val="a3"/>
        <w:spacing w:line="396" w:lineRule="atLeast"/>
        <w:ind w:firstLine="480"/>
        <w:rPr>
          <w:rFonts w:ascii="Helvetica" w:eastAsia="微软雅黑" w:hAnsi="Helvetica" w:cs="Helvetica"/>
          <w:sz w:val="17"/>
          <w:szCs w:val="17"/>
        </w:rPr>
      </w:pPr>
      <w:r>
        <w:rPr>
          <w:rFonts w:ascii="仿宋_GB2312" w:eastAsia="仿宋_GB2312" w:hAnsi="Helvetica" w:cs="Helvetica" w:hint="eastAsia"/>
        </w:rPr>
        <w:t>专科：英语教育、商务英语、应用英语、旅游英语</w:t>
      </w:r>
    </w:p>
    <w:p w:rsidR="00867E46" w:rsidRDefault="00867E46" w:rsidP="00867E46">
      <w:pPr>
        <w:pStyle w:val="a3"/>
        <w:spacing w:line="396" w:lineRule="atLeast"/>
        <w:ind w:firstLine="480"/>
        <w:rPr>
          <w:rFonts w:ascii="Helvetica" w:eastAsia="微软雅黑" w:hAnsi="Helvetica" w:cs="Helvetica"/>
          <w:sz w:val="17"/>
          <w:szCs w:val="17"/>
        </w:rPr>
      </w:pPr>
      <w:r>
        <w:rPr>
          <w:rFonts w:ascii="仿宋_GB2312" w:eastAsia="仿宋_GB2312" w:hAnsi="Helvetica" w:cs="Helvetica" w:hint="eastAsia"/>
        </w:rPr>
        <w:t>四、物理</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硕士研究生：</w:t>
      </w:r>
      <w:r>
        <w:rPr>
          <w:rFonts w:ascii="仿宋_GB2312" w:eastAsia="仿宋_GB2312" w:hAnsi="Helvetica" w:cs="Helvetica" w:hint="eastAsia"/>
        </w:rPr>
        <w:t>不限所学专业</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本科一级学科：</w:t>
      </w:r>
      <w:r>
        <w:rPr>
          <w:rFonts w:ascii="仿宋_GB2312" w:eastAsia="仿宋_GB2312" w:hAnsi="Helvetica" w:cs="Helvetica" w:hint="eastAsia"/>
        </w:rPr>
        <w:t>物理学类（物理学、 应用物理学、核物理、声学）</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专科：</w:t>
      </w:r>
      <w:r>
        <w:rPr>
          <w:rFonts w:ascii="仿宋_GB2312" w:eastAsia="仿宋_GB2312" w:hAnsi="Helvetica" w:cs="Helvetica" w:hint="eastAsia"/>
        </w:rPr>
        <w:t>物理教育、综合理科教育</w:t>
      </w:r>
    </w:p>
    <w:p w:rsidR="00867E46" w:rsidRDefault="00867E46" w:rsidP="00867E46">
      <w:pPr>
        <w:pStyle w:val="a3"/>
        <w:spacing w:line="396" w:lineRule="atLeast"/>
        <w:ind w:firstLine="480"/>
        <w:rPr>
          <w:rFonts w:ascii="Helvetica" w:eastAsia="微软雅黑" w:hAnsi="Helvetica" w:cs="Helvetica"/>
          <w:sz w:val="17"/>
          <w:szCs w:val="17"/>
        </w:rPr>
      </w:pPr>
      <w:r>
        <w:rPr>
          <w:rFonts w:ascii="仿宋_GB2312" w:eastAsia="仿宋_GB2312" w:hAnsi="Helvetica" w:cs="Helvetica" w:hint="eastAsia"/>
        </w:rPr>
        <w:t>五、化学</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硕士研究生：</w:t>
      </w:r>
      <w:r>
        <w:rPr>
          <w:rFonts w:ascii="仿宋_GB2312" w:eastAsia="仿宋_GB2312" w:hAnsi="Helvetica" w:cs="Helvetica" w:hint="eastAsia"/>
        </w:rPr>
        <w:t>不限所学专业</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本科一级学科：</w:t>
      </w:r>
      <w:r>
        <w:rPr>
          <w:rFonts w:ascii="仿宋_GB2312" w:eastAsia="仿宋_GB2312" w:hAnsi="Helvetica" w:cs="Helvetica" w:hint="eastAsia"/>
        </w:rPr>
        <w:t>化学类（化学、应用化学、化学生物学、分子科学与工程）</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专科：</w:t>
      </w:r>
      <w:r>
        <w:rPr>
          <w:rFonts w:ascii="仿宋_GB2312" w:eastAsia="仿宋_GB2312" w:hAnsi="Helvetica" w:cs="Helvetica" w:hint="eastAsia"/>
        </w:rPr>
        <w:t>化学教育、综合理科教育</w:t>
      </w:r>
    </w:p>
    <w:p w:rsidR="00867E46" w:rsidRDefault="00867E46" w:rsidP="00867E46">
      <w:pPr>
        <w:pStyle w:val="a3"/>
        <w:spacing w:line="396" w:lineRule="atLeast"/>
        <w:ind w:firstLine="480"/>
        <w:rPr>
          <w:rFonts w:ascii="Helvetica" w:eastAsia="微软雅黑" w:hAnsi="Helvetica" w:cs="Helvetica"/>
          <w:sz w:val="17"/>
          <w:szCs w:val="17"/>
        </w:rPr>
      </w:pPr>
      <w:r>
        <w:rPr>
          <w:rFonts w:ascii="仿宋_GB2312" w:eastAsia="仿宋_GB2312" w:hAnsi="Helvetica" w:cs="Helvetica" w:hint="eastAsia"/>
        </w:rPr>
        <w:t>六、生物</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硕士研究生：</w:t>
      </w:r>
      <w:r>
        <w:rPr>
          <w:rFonts w:ascii="仿宋_GB2312" w:eastAsia="仿宋_GB2312" w:hAnsi="Helvetica" w:cs="Helvetica" w:hint="eastAsia"/>
        </w:rPr>
        <w:t>不限所学专业</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本科一级学科：</w:t>
      </w:r>
      <w:r>
        <w:rPr>
          <w:rFonts w:ascii="仿宋_GB2312" w:eastAsia="仿宋_GB2312" w:hAnsi="Helvetica" w:cs="Helvetica" w:hint="eastAsia"/>
        </w:rPr>
        <w:t>生物科学类（生物科学、生物技术、生物信息学、生态学）</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专科：</w:t>
      </w:r>
      <w:r>
        <w:rPr>
          <w:rFonts w:ascii="仿宋_GB2312" w:eastAsia="仿宋_GB2312" w:hAnsi="Helvetica" w:cs="Helvetica" w:hint="eastAsia"/>
        </w:rPr>
        <w:t>生物教育、综合理科教育</w:t>
      </w:r>
    </w:p>
    <w:p w:rsidR="00867E46" w:rsidRDefault="00867E46" w:rsidP="00867E46">
      <w:pPr>
        <w:pStyle w:val="a3"/>
        <w:spacing w:line="396" w:lineRule="atLeast"/>
        <w:ind w:firstLine="480"/>
        <w:rPr>
          <w:rFonts w:ascii="Helvetica" w:eastAsia="微软雅黑" w:hAnsi="Helvetica" w:cs="Helvetica"/>
          <w:sz w:val="17"/>
          <w:szCs w:val="17"/>
        </w:rPr>
      </w:pPr>
      <w:r>
        <w:rPr>
          <w:rFonts w:ascii="仿宋_GB2312" w:eastAsia="仿宋_GB2312" w:hAnsi="Helvetica" w:cs="Helvetica" w:hint="eastAsia"/>
        </w:rPr>
        <w:t>七、地理</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硕士研究生：</w:t>
      </w:r>
      <w:r>
        <w:rPr>
          <w:rFonts w:ascii="仿宋_GB2312" w:eastAsia="仿宋_GB2312" w:hAnsi="Helvetica" w:cs="Helvetica" w:hint="eastAsia"/>
        </w:rPr>
        <w:t>不限所学专业</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本科一级学科：</w:t>
      </w:r>
      <w:r>
        <w:rPr>
          <w:rFonts w:ascii="仿宋_GB2312" w:eastAsia="仿宋_GB2312" w:hAnsi="Helvetica" w:cs="Helvetica" w:hint="eastAsia"/>
        </w:rPr>
        <w:t>地理科学类（地理科学、自然地理与资源环境、 人文地理与城乡规划、地理信息科学）</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lastRenderedPageBreak/>
        <w:t>本科二级学科：</w:t>
      </w:r>
      <w:r>
        <w:rPr>
          <w:rFonts w:ascii="仿宋_GB2312" w:eastAsia="仿宋_GB2312" w:hAnsi="Helvetica" w:cs="Helvetica" w:hint="eastAsia"/>
        </w:rPr>
        <w:t>人文教育</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专科：</w:t>
      </w:r>
      <w:r>
        <w:rPr>
          <w:rFonts w:ascii="仿宋_GB2312" w:eastAsia="仿宋_GB2312" w:hAnsi="Helvetica" w:cs="Helvetica" w:hint="eastAsia"/>
        </w:rPr>
        <w:t>地理教育</w:t>
      </w:r>
    </w:p>
    <w:p w:rsidR="00867E46" w:rsidRDefault="00867E46" w:rsidP="00867E46">
      <w:pPr>
        <w:pStyle w:val="a3"/>
        <w:spacing w:line="396" w:lineRule="atLeast"/>
        <w:ind w:firstLine="480"/>
        <w:rPr>
          <w:rFonts w:ascii="Helvetica" w:eastAsia="微软雅黑" w:hAnsi="Helvetica" w:cs="Helvetica"/>
          <w:sz w:val="17"/>
          <w:szCs w:val="17"/>
        </w:rPr>
      </w:pPr>
      <w:r>
        <w:rPr>
          <w:rFonts w:ascii="仿宋_GB2312" w:eastAsia="仿宋_GB2312" w:hAnsi="Helvetica" w:cs="Helvetica" w:hint="eastAsia"/>
        </w:rPr>
        <w:t>八、历史</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硕士研究生：</w:t>
      </w:r>
      <w:r>
        <w:rPr>
          <w:rFonts w:ascii="仿宋_GB2312" w:eastAsia="仿宋_GB2312" w:hAnsi="Helvetica" w:cs="Helvetica" w:hint="eastAsia"/>
        </w:rPr>
        <w:t>不限所学专业</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本科一级学科：</w:t>
      </w:r>
      <w:r>
        <w:rPr>
          <w:rFonts w:ascii="仿宋_GB2312" w:eastAsia="仿宋_GB2312" w:hAnsi="Helvetica" w:cs="Helvetica" w:hint="eastAsia"/>
        </w:rPr>
        <w:t>历史学类（历史学、世界史、考古学、文物与博物馆学、文物保护技术、外国语言与外国历史）</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本科二级学科：</w:t>
      </w:r>
      <w:r>
        <w:rPr>
          <w:rFonts w:ascii="仿宋_GB2312" w:eastAsia="仿宋_GB2312" w:hAnsi="Helvetica" w:cs="Helvetica" w:hint="eastAsia"/>
        </w:rPr>
        <w:t>人文教育</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专科：</w:t>
      </w:r>
      <w:r>
        <w:rPr>
          <w:rFonts w:ascii="仿宋_GB2312" w:eastAsia="仿宋_GB2312" w:hAnsi="Helvetica" w:cs="Helvetica" w:hint="eastAsia"/>
        </w:rPr>
        <w:t>历史教育</w:t>
      </w:r>
    </w:p>
    <w:p w:rsidR="00867E46" w:rsidRDefault="00867E46" w:rsidP="00867E46">
      <w:pPr>
        <w:pStyle w:val="a3"/>
        <w:spacing w:line="396" w:lineRule="atLeast"/>
        <w:ind w:firstLine="480"/>
        <w:rPr>
          <w:rFonts w:ascii="Helvetica" w:eastAsia="微软雅黑" w:hAnsi="Helvetica" w:cs="Helvetica"/>
          <w:sz w:val="17"/>
          <w:szCs w:val="17"/>
        </w:rPr>
      </w:pPr>
      <w:r>
        <w:rPr>
          <w:rFonts w:ascii="仿宋_GB2312" w:eastAsia="仿宋_GB2312" w:hAnsi="Helvetica" w:cs="Helvetica" w:hint="eastAsia"/>
        </w:rPr>
        <w:t xml:space="preserve">九、思想政治(道德与法治) </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硕士研究生：</w:t>
      </w:r>
      <w:r>
        <w:rPr>
          <w:rFonts w:ascii="仿宋_GB2312" w:eastAsia="仿宋_GB2312" w:hAnsi="Helvetica" w:cs="Helvetica" w:hint="eastAsia"/>
        </w:rPr>
        <w:t>不限所学专业</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本科一级学科：</w:t>
      </w:r>
      <w:r>
        <w:rPr>
          <w:rFonts w:ascii="仿宋_GB2312" w:eastAsia="仿宋_GB2312" w:hAnsi="Helvetica" w:cs="Helvetica" w:hint="eastAsia"/>
        </w:rPr>
        <w:t>马克思主义理论类（科学社会主义、中国共产党历史、思想政治教育）；政治学类（政治学与行政学、国际政治、外交学、国际事务与国际关系、030205T政治学、经济学与哲学）</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本科二级学科：</w:t>
      </w:r>
      <w:r>
        <w:rPr>
          <w:rFonts w:ascii="仿宋_GB2312" w:eastAsia="仿宋_GB2312" w:hAnsi="Helvetica" w:cs="Helvetica" w:hint="eastAsia"/>
        </w:rPr>
        <w:t>小学教育（限报小学道德与法治）</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专科：</w:t>
      </w:r>
      <w:r>
        <w:rPr>
          <w:rFonts w:ascii="仿宋_GB2312" w:eastAsia="仿宋_GB2312" w:hAnsi="Helvetica" w:cs="Helvetica" w:hint="eastAsia"/>
        </w:rPr>
        <w:t xml:space="preserve">思想政治教育 </w:t>
      </w:r>
      <w:r>
        <w:rPr>
          <w:rFonts w:ascii="仿宋_GB2312" w:eastAsia="仿宋_GB2312" w:hAnsi="Helvetica" w:cs="Helvetica" w:hint="eastAsia"/>
        </w:rPr>
        <w:t> </w:t>
      </w:r>
      <w:r>
        <w:rPr>
          <w:rFonts w:ascii="仿宋_GB2312" w:eastAsia="仿宋_GB2312" w:hAnsi="Helvetica" w:cs="Helvetica" w:hint="eastAsia"/>
        </w:rPr>
        <w:t>综合文科教育</w:t>
      </w:r>
    </w:p>
    <w:p w:rsidR="00867E46" w:rsidRDefault="00867E46" w:rsidP="00867E46">
      <w:pPr>
        <w:pStyle w:val="a3"/>
        <w:spacing w:line="396" w:lineRule="atLeast"/>
        <w:ind w:firstLine="480"/>
        <w:rPr>
          <w:rFonts w:ascii="Helvetica" w:eastAsia="微软雅黑" w:hAnsi="Helvetica" w:cs="Helvetica"/>
          <w:sz w:val="17"/>
          <w:szCs w:val="17"/>
        </w:rPr>
      </w:pPr>
      <w:r>
        <w:rPr>
          <w:rFonts w:ascii="仿宋_GB2312" w:eastAsia="仿宋_GB2312" w:hAnsi="Helvetica" w:cs="Helvetica" w:hint="eastAsia"/>
        </w:rPr>
        <w:t>十、音乐</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硕士研究生：</w:t>
      </w:r>
      <w:r>
        <w:rPr>
          <w:rFonts w:ascii="仿宋_GB2312" w:eastAsia="仿宋_GB2312" w:hAnsi="Helvetica" w:cs="Helvetica" w:hint="eastAsia"/>
        </w:rPr>
        <w:t>不限所学专业</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本科一级学科：</w:t>
      </w:r>
      <w:r>
        <w:rPr>
          <w:rFonts w:ascii="仿宋_GB2312" w:eastAsia="仿宋_GB2312" w:hAnsi="Helvetica" w:cs="Helvetica" w:hint="eastAsia"/>
        </w:rPr>
        <w:t>音乐与舞蹈学类（音乐表演、音乐学、作曲与作曲技术理论、舞蹈表演、舞蹈学、舞蹈编导）</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本科二级学科：</w:t>
      </w:r>
      <w:r>
        <w:rPr>
          <w:rFonts w:ascii="仿宋_GB2312" w:eastAsia="仿宋_GB2312" w:hAnsi="Helvetica" w:cs="Helvetica" w:hint="eastAsia"/>
        </w:rPr>
        <w:t>艺术教育、小学教育（限报小学音乐）</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lastRenderedPageBreak/>
        <w:t>专科：</w:t>
      </w:r>
      <w:r>
        <w:rPr>
          <w:rFonts w:ascii="仿宋_GB2312" w:eastAsia="仿宋_GB2312" w:hAnsi="Helvetica" w:cs="Helvetica" w:hint="eastAsia"/>
        </w:rPr>
        <w:t>音乐教育、舞蹈教育、表演艺术、音乐表演、舞蹈表演、服装表演、影视表演、戏曲表演、编导、模特与礼仪、乐器维修技术、钢琴调律、杂技表演、乐器维护服务、钢琴伴奏</w:t>
      </w:r>
    </w:p>
    <w:p w:rsidR="00867E46" w:rsidRDefault="00867E46" w:rsidP="00867E46">
      <w:pPr>
        <w:pStyle w:val="a3"/>
        <w:spacing w:line="396" w:lineRule="atLeast"/>
        <w:ind w:firstLine="480"/>
        <w:rPr>
          <w:rFonts w:ascii="Helvetica" w:eastAsia="微软雅黑" w:hAnsi="Helvetica" w:cs="Helvetica"/>
          <w:sz w:val="17"/>
          <w:szCs w:val="17"/>
        </w:rPr>
      </w:pPr>
      <w:r>
        <w:rPr>
          <w:rFonts w:ascii="仿宋_GB2312" w:eastAsia="仿宋_GB2312" w:hAnsi="Helvetica" w:cs="Helvetica" w:hint="eastAsia"/>
        </w:rPr>
        <w:t>十一、体育</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硕士研究生：</w:t>
      </w:r>
      <w:r>
        <w:rPr>
          <w:rFonts w:ascii="仿宋_GB2312" w:eastAsia="仿宋_GB2312" w:hAnsi="Helvetica" w:cs="Helvetica" w:hint="eastAsia"/>
        </w:rPr>
        <w:t>不限所学专业</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本科一级学科：</w:t>
      </w:r>
      <w:r>
        <w:rPr>
          <w:rFonts w:ascii="仿宋_GB2312" w:eastAsia="仿宋_GB2312" w:hAnsi="Helvetica" w:cs="Helvetica" w:hint="eastAsia"/>
        </w:rPr>
        <w:t>体育学类（体育教育、运动训练、社会体育指导与管理、武术与民族传统体育、运动人体科学、运动康复、休闲体育）</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本科二级学科：</w:t>
      </w:r>
      <w:r>
        <w:rPr>
          <w:rFonts w:ascii="仿宋_GB2312" w:eastAsia="仿宋_GB2312" w:hAnsi="Helvetica" w:cs="Helvetica" w:hint="eastAsia"/>
        </w:rPr>
        <w:t>小学教育（限报小学体育）</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专科：</w:t>
      </w:r>
      <w:r>
        <w:rPr>
          <w:rFonts w:ascii="仿宋_GB2312" w:eastAsia="仿宋_GB2312" w:hAnsi="Helvetica" w:cs="Helvetica" w:hint="eastAsia"/>
        </w:rPr>
        <w:t>体育教育、竞技体育、运动训练、社会体育、体育保健、体育服务与管理、武术</w:t>
      </w:r>
    </w:p>
    <w:p w:rsidR="00867E46" w:rsidRDefault="00867E46" w:rsidP="00867E46">
      <w:pPr>
        <w:pStyle w:val="a3"/>
        <w:spacing w:line="396" w:lineRule="atLeast"/>
        <w:ind w:firstLine="480"/>
        <w:rPr>
          <w:rFonts w:ascii="Helvetica" w:eastAsia="微软雅黑" w:hAnsi="Helvetica" w:cs="Helvetica"/>
          <w:sz w:val="17"/>
          <w:szCs w:val="17"/>
        </w:rPr>
      </w:pPr>
      <w:r>
        <w:rPr>
          <w:rFonts w:ascii="仿宋_GB2312" w:eastAsia="仿宋_GB2312" w:hAnsi="Helvetica" w:cs="Helvetica" w:hint="eastAsia"/>
        </w:rPr>
        <w:t>十二、美术</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硕士研究生：</w:t>
      </w:r>
      <w:r>
        <w:rPr>
          <w:rFonts w:ascii="仿宋_GB2312" w:eastAsia="仿宋_GB2312" w:hAnsi="Helvetica" w:cs="Helvetica" w:hint="eastAsia"/>
        </w:rPr>
        <w:t>不限所学专业</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本科一级学科：</w:t>
      </w:r>
      <w:r>
        <w:rPr>
          <w:rFonts w:ascii="仿宋_GB2312" w:eastAsia="仿宋_GB2312" w:hAnsi="Helvetica" w:cs="Helvetica" w:hint="eastAsia"/>
        </w:rPr>
        <w:t>美术学类（美术学、绘画、雕塑、摄影、书法学、中国画）；设计学类（艺术设计学、视觉传达设计、环境设计、产品设计、服装与服饰设计、公共艺术、工艺美术、数字媒体艺术、艺术与科技）</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本科二级学科：</w:t>
      </w:r>
      <w:r>
        <w:rPr>
          <w:rFonts w:ascii="仿宋_GB2312" w:eastAsia="仿宋_GB2312" w:hAnsi="Helvetica" w:cs="Helvetica" w:hint="eastAsia"/>
        </w:rPr>
        <w:t> </w:t>
      </w:r>
      <w:r>
        <w:rPr>
          <w:rFonts w:ascii="仿宋_GB2312" w:eastAsia="仿宋_GB2312" w:hAnsi="Helvetica" w:cs="Helvetica" w:hint="eastAsia"/>
        </w:rPr>
        <w:t>艺术教育 小学教育（限报小学美术）</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专科：</w:t>
      </w:r>
      <w:r>
        <w:rPr>
          <w:rFonts w:ascii="仿宋_GB2312" w:eastAsia="仿宋_GB2312" w:hAnsi="Helvetica" w:cs="Helvetica" w:hint="eastAsia"/>
        </w:rPr>
        <w:t>美术教育、书法教育、艺术设计、产品造型设计、视觉传达艺术设计、电脑艺术设计、人物形象设计、装潢艺术设计、装饰艺术设计、雕塑艺术设计、雕刻艺术与家具设计、旅游工艺品设计与制作、广告设计与制作、多媒体设计与制作、应用艺术设计、陶瓷艺术设计、广告与会展、美术、舞台艺术设计、书画鉴定</w:t>
      </w:r>
    </w:p>
    <w:p w:rsidR="00867E46" w:rsidRDefault="00867E46" w:rsidP="00867E46">
      <w:pPr>
        <w:pStyle w:val="a3"/>
        <w:spacing w:line="396" w:lineRule="atLeast"/>
        <w:ind w:firstLine="480"/>
        <w:rPr>
          <w:rFonts w:ascii="Helvetica" w:eastAsia="微软雅黑" w:hAnsi="Helvetica" w:cs="Helvetica"/>
          <w:sz w:val="17"/>
          <w:szCs w:val="17"/>
        </w:rPr>
      </w:pPr>
      <w:r>
        <w:rPr>
          <w:rFonts w:ascii="仿宋_GB2312" w:eastAsia="仿宋_GB2312" w:hAnsi="Helvetica" w:cs="Helvetica" w:hint="eastAsia"/>
        </w:rPr>
        <w:t>十三、信息技术</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硕士研究生：</w:t>
      </w:r>
      <w:r>
        <w:rPr>
          <w:rFonts w:ascii="仿宋_GB2312" w:eastAsia="仿宋_GB2312" w:hAnsi="Helvetica" w:cs="Helvetica" w:hint="eastAsia"/>
        </w:rPr>
        <w:t>不限所学专业</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lastRenderedPageBreak/>
        <w:t>本科一级学科：</w:t>
      </w:r>
      <w:r>
        <w:rPr>
          <w:rFonts w:ascii="仿宋_GB2312" w:eastAsia="仿宋_GB2312" w:hAnsi="Helvetica" w:cs="Helvetica" w:hint="eastAsia"/>
        </w:rPr>
        <w:t>计算机类（计算机科学与技术、软件工程、网络工程、信息安全、物联网工程、数字媒体技术、智能科学与技术、空间信息与数字技术、电子与计算机工程）</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本科二级学科：</w:t>
      </w:r>
      <w:r>
        <w:rPr>
          <w:rFonts w:ascii="仿宋_GB2312" w:eastAsia="仿宋_GB2312" w:hAnsi="Helvetica" w:cs="Helvetica" w:hint="eastAsia"/>
        </w:rPr>
        <w:t>教育技术学</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其他计算机本科专业：</w:t>
      </w:r>
      <w:r>
        <w:rPr>
          <w:rFonts w:ascii="仿宋_GB2312" w:eastAsia="仿宋_GB2312" w:hAnsi="Helvetica" w:cs="Helvetica" w:hint="eastAsia"/>
        </w:rPr>
        <w:t>教育信息技术、现代信息技术教育、出版与电脑编辑技术、互联网广告设计、电脑艺术设计、信息与计算科学、计算数学及其应用软件、信息科学、电子信息科学与技术、微电子学、信息安全、网络与信息安全、计算机应用及安全管理、计算机与自动检测、网络工程、自动化、电子信息工程、通信工程、计算机科学与技术、电子科学与技术、信息工程、软件工程、微电子技术、应用电子技术、计算机及应用、计算机软件、计算机科学教育、电子与信息技术、计算机通信、计算机应用技术、计算机应用与维护、办公自动化设备运行与维修、通信技术、电子技术及微机应用、微型计算机及应用、办公自动化技术、计算机与信息管理、计算机辅助机械设计、计算机与邮政通信、信息处理与自动化、电器与电脑、数控技术及应用、网络技术与信息处理、计算机网络与软件应用、电子工程、计算机制图、电脑图文处理与制版、广告电脑制作、计算机网络技术、多媒体与网络技术、信息与多媒体技术、信息及通信网络应用技术、计算机网络工程与管理、计算机美术设计、计算机图形图像处理、计算机组装与维修、工厂计算机集中控制、计算机辅助设计、计算机控制技术、机电设备及微机应用、计算机系统维护技术、计算机辅助制造工艺、微电子控制技术、数据库应用与信息管理、计算机辅助设计与制造、信息管理与信息系统、经济信息管理与计算机应用、企业信息计算机管理</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专科：</w:t>
      </w:r>
      <w:r>
        <w:rPr>
          <w:rFonts w:ascii="仿宋_GB2312" w:eastAsia="仿宋_GB2312" w:hAnsi="Helvetica" w:cs="Helvetica" w:hint="eastAsia"/>
        </w:rPr>
        <w:t>计算机教育、现代教育技术</w:t>
      </w:r>
    </w:p>
    <w:p w:rsidR="00867E46" w:rsidRDefault="00867E46" w:rsidP="00867E46">
      <w:pPr>
        <w:pStyle w:val="a3"/>
        <w:spacing w:line="396" w:lineRule="atLeast"/>
        <w:ind w:firstLine="480"/>
        <w:rPr>
          <w:rFonts w:ascii="Helvetica" w:eastAsia="微软雅黑" w:hAnsi="Helvetica" w:cs="Helvetica"/>
          <w:sz w:val="17"/>
          <w:szCs w:val="17"/>
        </w:rPr>
      </w:pPr>
      <w:r>
        <w:rPr>
          <w:rFonts w:ascii="仿宋_GB2312" w:eastAsia="仿宋_GB2312" w:hAnsi="Helvetica" w:cs="Helvetica" w:hint="eastAsia"/>
        </w:rPr>
        <w:t>其他专科类：交通安全与智能控制、数控技术、计算机辅助设计与制造、计算机控制技术、工业网络技术、数控设备应用与维护、计算机应用技术、计算机网络技术 、计算机多媒体技术、计算机系统维护 、计算机硬件与外设 、计算机信息管理、网络系统管理 、软件技术、图形图像制作 、动漫设计与制作、计算机网络与安全管理、网站规划与开发技术、游戏软件、数据通信与网络系统、航空计算机技术与应用、软件开发与项目管理、广告媒体开发、三维动画设计、计算机音乐制作、电子信息工程技术、应用电子技术 、信息安全技术、图文信息技术、微电子技术、</w:t>
      </w:r>
      <w:r>
        <w:rPr>
          <w:rFonts w:ascii="仿宋_GB2312" w:eastAsia="仿宋_GB2312" w:hAnsi="Helvetica" w:cs="Helvetica" w:hint="eastAsia"/>
        </w:rPr>
        <w:lastRenderedPageBreak/>
        <w:t>通信技术、计算机通信、通信网络与设备 、现代教育技术、电脑艺术设计 、信息网络安全监察、司法信息技术 、司法信息安全、计算机</w:t>
      </w:r>
    </w:p>
    <w:p w:rsidR="00867E46" w:rsidRDefault="00867E46" w:rsidP="00867E46">
      <w:pPr>
        <w:pStyle w:val="a3"/>
        <w:spacing w:line="396" w:lineRule="atLeast"/>
        <w:ind w:firstLine="480"/>
        <w:rPr>
          <w:rFonts w:ascii="Helvetica" w:eastAsia="微软雅黑" w:hAnsi="Helvetica" w:cs="Helvetica"/>
          <w:sz w:val="17"/>
          <w:szCs w:val="17"/>
        </w:rPr>
      </w:pPr>
      <w:r>
        <w:rPr>
          <w:rFonts w:ascii="仿宋_GB2312" w:eastAsia="仿宋_GB2312" w:hAnsi="Helvetica" w:cs="Helvetica" w:hint="eastAsia"/>
        </w:rPr>
        <w:t>十四、科学</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硕士研究生：</w:t>
      </w:r>
      <w:r>
        <w:rPr>
          <w:rFonts w:ascii="仿宋_GB2312" w:eastAsia="仿宋_GB2312" w:hAnsi="Helvetica" w:cs="Helvetica" w:hint="eastAsia"/>
        </w:rPr>
        <w:t>不限所学专业（需取得小学、初中科学教师资格证；高中通用技术或综合实践活动教师资格证；物理、化学、生物教师资格证书）</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本科一级学科：</w:t>
      </w:r>
      <w:r>
        <w:rPr>
          <w:rFonts w:ascii="仿宋_GB2312" w:eastAsia="仿宋_GB2312" w:hAnsi="Helvetica" w:cs="Helvetica" w:hint="eastAsia"/>
        </w:rPr>
        <w:t>物理学类专业 (需取得小学、初中科学教师资格证；高中通用技术或综合实践活动教师资格证；初中、高中物理教师资格证)</w:t>
      </w:r>
    </w:p>
    <w:p w:rsidR="00867E46" w:rsidRDefault="00867E46" w:rsidP="00867E46">
      <w:pPr>
        <w:pStyle w:val="a3"/>
        <w:spacing w:line="396" w:lineRule="atLeast"/>
        <w:ind w:firstLine="480"/>
        <w:rPr>
          <w:rFonts w:ascii="Helvetica" w:eastAsia="微软雅黑" w:hAnsi="Helvetica" w:cs="Helvetica"/>
          <w:sz w:val="17"/>
          <w:szCs w:val="17"/>
        </w:rPr>
      </w:pPr>
      <w:r>
        <w:rPr>
          <w:rFonts w:ascii="仿宋_GB2312" w:eastAsia="仿宋_GB2312" w:hAnsi="Helvetica" w:cs="Helvetica" w:hint="eastAsia"/>
        </w:rPr>
        <w:t>化学类专业 (需取得小学、初中科学教师资格证；高中通用技术或综合实践活动教师资格证；初中、高中化学教师资格证)</w:t>
      </w:r>
    </w:p>
    <w:p w:rsidR="00867E46" w:rsidRDefault="00867E46" w:rsidP="00867E46">
      <w:pPr>
        <w:pStyle w:val="a3"/>
        <w:spacing w:line="396" w:lineRule="atLeast"/>
        <w:ind w:firstLine="480"/>
        <w:rPr>
          <w:rFonts w:ascii="Helvetica" w:eastAsia="微软雅黑" w:hAnsi="Helvetica" w:cs="Helvetica"/>
          <w:sz w:val="17"/>
          <w:szCs w:val="17"/>
        </w:rPr>
      </w:pPr>
      <w:r>
        <w:rPr>
          <w:rFonts w:ascii="仿宋_GB2312" w:eastAsia="仿宋_GB2312" w:hAnsi="Helvetica" w:cs="Helvetica" w:hint="eastAsia"/>
        </w:rPr>
        <w:t>生物科学类专业 (需取得小学、初中科学教师资格证；高中通用技术或综合实践活动教师资格证；初中、高中生物教师资格证)。</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本科二级学科：</w:t>
      </w:r>
      <w:r>
        <w:rPr>
          <w:rFonts w:ascii="仿宋_GB2312" w:eastAsia="仿宋_GB2312" w:hAnsi="Helvetica" w:cs="Helvetica" w:hint="eastAsia"/>
        </w:rPr>
        <w:t>科学教育(需取得小学、初中科学教师资格证、高中通用技术或综合实践活动教师资格证)、小学教育（限报小学科学）</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专科：科学教育</w:t>
      </w:r>
      <w:r>
        <w:rPr>
          <w:rFonts w:ascii="仿宋_GB2312" w:eastAsia="仿宋_GB2312" w:hAnsi="Helvetica" w:cs="Helvetica" w:hint="eastAsia"/>
        </w:rPr>
        <w:t>(需取得小学、初中科学教师资格证；初中物理、化学、生物教师资格证)、</w:t>
      </w:r>
      <w:r>
        <w:rPr>
          <w:rStyle w:val="a4"/>
          <w:rFonts w:ascii="仿宋_GB2312" w:eastAsia="仿宋_GB2312" w:hAnsi="Helvetica" w:cs="Helvetica" w:hint="eastAsia"/>
        </w:rPr>
        <w:t>物理教育</w:t>
      </w:r>
      <w:r>
        <w:rPr>
          <w:rFonts w:ascii="仿宋_GB2312" w:eastAsia="仿宋_GB2312" w:hAnsi="Helvetica" w:cs="Helvetica" w:hint="eastAsia"/>
        </w:rPr>
        <w:t>（需取得小学、初中科学教师资格证；初中物理教师资格证）、</w:t>
      </w:r>
      <w:r>
        <w:rPr>
          <w:rStyle w:val="a4"/>
          <w:rFonts w:ascii="仿宋_GB2312" w:eastAsia="仿宋_GB2312" w:hAnsi="Helvetica" w:cs="Helvetica" w:hint="eastAsia"/>
        </w:rPr>
        <w:t>化学教育</w:t>
      </w:r>
      <w:r>
        <w:rPr>
          <w:rFonts w:ascii="仿宋_GB2312" w:eastAsia="仿宋_GB2312" w:hAnsi="Helvetica" w:cs="Helvetica" w:hint="eastAsia"/>
        </w:rPr>
        <w:t>（需取得小学、初中科学教师资格证；初中化学教师资格证）、</w:t>
      </w:r>
      <w:r>
        <w:rPr>
          <w:rStyle w:val="a4"/>
          <w:rFonts w:ascii="仿宋_GB2312" w:eastAsia="仿宋_GB2312" w:hAnsi="Helvetica" w:cs="Helvetica" w:hint="eastAsia"/>
        </w:rPr>
        <w:t>生物教育</w:t>
      </w:r>
      <w:r>
        <w:rPr>
          <w:rFonts w:ascii="仿宋_GB2312" w:eastAsia="仿宋_GB2312" w:hAnsi="Helvetica" w:cs="Helvetica" w:hint="eastAsia"/>
        </w:rPr>
        <w:t>（需取得小学、初中科学教师资格证；初中生物教师资格证）、</w:t>
      </w:r>
      <w:r>
        <w:rPr>
          <w:rStyle w:val="a4"/>
          <w:rFonts w:ascii="仿宋_GB2312" w:eastAsia="仿宋_GB2312" w:hAnsi="Helvetica" w:cs="Helvetica" w:hint="eastAsia"/>
        </w:rPr>
        <w:t>综合理科教育</w:t>
      </w:r>
      <w:r>
        <w:rPr>
          <w:rFonts w:ascii="仿宋_GB2312" w:eastAsia="仿宋_GB2312" w:hAnsi="Helvetica" w:cs="Helvetica" w:hint="eastAsia"/>
        </w:rPr>
        <w:t>（需取得小学、初中科学教师资格证；初中物理、化学、生物教师资格证）</w:t>
      </w:r>
    </w:p>
    <w:p w:rsidR="00867E46" w:rsidRDefault="00867E46" w:rsidP="00867E46">
      <w:pPr>
        <w:pStyle w:val="a3"/>
        <w:spacing w:line="396" w:lineRule="atLeast"/>
        <w:ind w:firstLine="480"/>
        <w:rPr>
          <w:rFonts w:ascii="Helvetica" w:eastAsia="微软雅黑" w:hAnsi="Helvetica" w:cs="Helvetica"/>
          <w:sz w:val="17"/>
          <w:szCs w:val="17"/>
        </w:rPr>
      </w:pPr>
      <w:r>
        <w:rPr>
          <w:rFonts w:ascii="仿宋_GB2312" w:eastAsia="仿宋_GB2312" w:hAnsi="Helvetica" w:cs="Helvetica" w:hint="eastAsia"/>
        </w:rPr>
        <w:t>十五、心理健康</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硕士研究生：</w:t>
      </w:r>
      <w:r>
        <w:rPr>
          <w:rFonts w:ascii="仿宋_GB2312" w:eastAsia="仿宋_GB2312" w:hAnsi="Helvetica" w:cs="Helvetica" w:hint="eastAsia"/>
        </w:rPr>
        <w:t>不限所学专业。</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本科</w:t>
      </w:r>
      <w:r>
        <w:rPr>
          <w:rFonts w:ascii="仿宋_GB2312" w:eastAsia="仿宋_GB2312" w:hAnsi="Helvetica" w:cs="Helvetica" w:hint="eastAsia"/>
        </w:rPr>
        <w:t>一级学科：心理学类（心理学、应用心理学）</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专科：</w:t>
      </w:r>
      <w:r>
        <w:rPr>
          <w:rFonts w:ascii="仿宋_GB2312" w:eastAsia="仿宋_GB2312" w:hAnsi="Helvetica" w:cs="Helvetica" w:hint="eastAsia"/>
        </w:rPr>
        <w:t>应用心理学、心理咨询</w:t>
      </w:r>
    </w:p>
    <w:p w:rsidR="00867E46" w:rsidRDefault="00867E46" w:rsidP="00867E46">
      <w:pPr>
        <w:pStyle w:val="a3"/>
        <w:spacing w:line="396" w:lineRule="atLeast"/>
        <w:ind w:firstLine="480"/>
        <w:rPr>
          <w:rFonts w:ascii="Helvetica" w:eastAsia="微软雅黑" w:hAnsi="Helvetica" w:cs="Helvetica"/>
          <w:sz w:val="17"/>
          <w:szCs w:val="17"/>
        </w:rPr>
      </w:pPr>
      <w:r>
        <w:rPr>
          <w:rFonts w:ascii="仿宋_GB2312" w:eastAsia="仿宋_GB2312" w:hAnsi="Helvetica" w:cs="Helvetica" w:hint="eastAsia"/>
        </w:rPr>
        <w:t>十六、幼儿园</w:t>
      </w:r>
    </w:p>
    <w:p w:rsidR="00867E46" w:rsidRDefault="00867E46" w:rsidP="00867E46">
      <w:pPr>
        <w:pStyle w:val="a3"/>
        <w:spacing w:line="396" w:lineRule="atLeast"/>
        <w:ind w:firstLine="480"/>
        <w:rPr>
          <w:rFonts w:ascii="Helvetica" w:eastAsia="微软雅黑" w:hAnsi="Helvetica" w:cs="Helvetica"/>
          <w:sz w:val="17"/>
          <w:szCs w:val="17"/>
        </w:rPr>
      </w:pPr>
      <w:r>
        <w:rPr>
          <w:rFonts w:ascii="仿宋_GB2312" w:eastAsia="仿宋_GB2312" w:hAnsi="Helvetica" w:cs="Helvetica" w:hint="eastAsia"/>
        </w:rPr>
        <w:lastRenderedPageBreak/>
        <w:t>以各县、区（市）招考方案公布的范围为准。</w:t>
      </w:r>
    </w:p>
    <w:p w:rsidR="00867E46" w:rsidRDefault="00867E46" w:rsidP="00867E46">
      <w:pPr>
        <w:pStyle w:val="a3"/>
        <w:spacing w:line="396" w:lineRule="atLeast"/>
        <w:ind w:firstLine="480"/>
        <w:rPr>
          <w:rFonts w:ascii="Helvetica" w:eastAsia="微软雅黑" w:hAnsi="Helvetica" w:cs="Helvetica"/>
          <w:sz w:val="17"/>
          <w:szCs w:val="17"/>
        </w:rPr>
      </w:pPr>
      <w:r>
        <w:rPr>
          <w:rStyle w:val="a4"/>
          <w:rFonts w:ascii="仿宋_GB2312" w:eastAsia="仿宋_GB2312" w:hAnsi="Helvetica" w:cs="Helvetica" w:hint="eastAsia"/>
        </w:rPr>
        <w:t>特别说明：</w:t>
      </w:r>
    </w:p>
    <w:p w:rsidR="00867E46" w:rsidRDefault="00867E46" w:rsidP="00867E46">
      <w:pPr>
        <w:pStyle w:val="a3"/>
        <w:spacing w:line="396" w:lineRule="atLeast"/>
        <w:ind w:firstLine="480"/>
        <w:rPr>
          <w:rFonts w:ascii="Helvetica" w:eastAsia="微软雅黑" w:hAnsi="Helvetica" w:cs="Helvetica"/>
          <w:sz w:val="17"/>
          <w:szCs w:val="17"/>
        </w:rPr>
      </w:pPr>
      <w:r>
        <w:rPr>
          <w:rFonts w:ascii="仿宋_GB2312" w:eastAsia="仿宋_GB2312" w:hAnsi="Helvetica" w:cs="Helvetica" w:hint="eastAsia"/>
        </w:rPr>
        <w:t>1.报考相应学科的特教师，应当在规定期限内取得相应学科教师资格证；</w:t>
      </w:r>
    </w:p>
    <w:p w:rsidR="00867E46" w:rsidRDefault="00867E46" w:rsidP="00867E46">
      <w:pPr>
        <w:pStyle w:val="a3"/>
        <w:spacing w:line="396" w:lineRule="atLeast"/>
        <w:ind w:firstLine="480"/>
        <w:rPr>
          <w:rFonts w:ascii="Helvetica" w:eastAsia="微软雅黑" w:hAnsi="Helvetica" w:cs="Helvetica"/>
          <w:sz w:val="17"/>
          <w:szCs w:val="17"/>
        </w:rPr>
      </w:pPr>
      <w:r>
        <w:rPr>
          <w:rFonts w:ascii="仿宋_GB2312" w:eastAsia="仿宋_GB2312" w:hAnsi="Helvetica" w:cs="Helvetica" w:hint="eastAsia"/>
        </w:rPr>
        <w:t>2.如果对专业存在争议，以教育部“学信网”查询的考生当年高考录取专业名称为准；</w:t>
      </w:r>
    </w:p>
    <w:p w:rsidR="00867E46" w:rsidRDefault="00867E46" w:rsidP="00867E46">
      <w:pPr>
        <w:pStyle w:val="a3"/>
        <w:spacing w:line="396" w:lineRule="atLeast"/>
        <w:ind w:firstLine="480"/>
        <w:rPr>
          <w:rFonts w:ascii="Helvetica" w:eastAsia="微软雅黑" w:hAnsi="Helvetica" w:cs="Helvetica"/>
          <w:sz w:val="17"/>
          <w:szCs w:val="17"/>
        </w:rPr>
      </w:pPr>
      <w:r>
        <w:rPr>
          <w:rFonts w:ascii="仿宋_GB2312" w:eastAsia="仿宋_GB2312" w:hAnsi="Helvetica" w:cs="Helvetica" w:hint="eastAsia"/>
        </w:rPr>
        <w:t>3.XX专业(XX师资方向、XX教育方向、XX教育、XX方向)，如果(XX师资方向、XX教育方向、XX教育、XX方向)与所报考学科一致，可以报考；</w:t>
      </w:r>
    </w:p>
    <w:p w:rsidR="00867E46" w:rsidRDefault="00867E46" w:rsidP="00867E46">
      <w:pPr>
        <w:pStyle w:val="a3"/>
        <w:spacing w:line="396" w:lineRule="atLeast"/>
        <w:ind w:firstLine="420"/>
        <w:rPr>
          <w:rFonts w:ascii="Helvetica" w:eastAsia="微软雅黑" w:hAnsi="Helvetica" w:cs="Helvetica"/>
          <w:sz w:val="17"/>
          <w:szCs w:val="17"/>
        </w:rPr>
      </w:pPr>
      <w:r>
        <w:rPr>
          <w:rFonts w:ascii="仿宋_GB2312" w:eastAsia="仿宋_GB2312" w:hAnsi="Helvetica" w:cs="Helvetica" w:hint="eastAsia"/>
        </w:rPr>
        <w:t>4.</w:t>
      </w:r>
      <w:r>
        <w:rPr>
          <w:rFonts w:ascii="仿宋_GB2312" w:eastAsia="仿宋_GB2312" w:hAnsi="Helvetica" w:cs="Helvetica" w:hint="eastAsia"/>
        </w:rPr>
        <w:t> </w:t>
      </w:r>
      <w:r>
        <w:rPr>
          <w:rFonts w:ascii="仿宋_GB2312" w:eastAsia="仿宋_GB2312" w:hAnsi="Helvetica" w:cs="Helvetica" w:hint="eastAsia"/>
        </w:rPr>
        <w:t>教育部2012版本科专业目录新旧对照表中新二级学科专业包含的原二级学科专业，按新二级学科专业对待。</w:t>
      </w:r>
    </w:p>
    <w:p w:rsidR="007C7F1D" w:rsidRPr="00867E46" w:rsidRDefault="007C7F1D" w:rsidP="00867E46">
      <w:pPr>
        <w:ind w:firstLine="420"/>
      </w:pPr>
    </w:p>
    <w:sectPr w:rsidR="007C7F1D" w:rsidRPr="00867E46" w:rsidSect="001754C3">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7127"/>
    <w:rsid w:val="00030D08"/>
    <w:rsid w:val="000645EE"/>
    <w:rsid w:val="00347871"/>
    <w:rsid w:val="006D10C3"/>
    <w:rsid w:val="007A0D36"/>
    <w:rsid w:val="007C7F1D"/>
    <w:rsid w:val="00867E46"/>
    <w:rsid w:val="00A513C8"/>
    <w:rsid w:val="00D11A99"/>
    <w:rsid w:val="00E07127"/>
    <w:rsid w:val="00F439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1A99"/>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4">
    <w:name w:val="Strong"/>
    <w:basedOn w:val="a0"/>
    <w:uiPriority w:val="22"/>
    <w:qFormat/>
    <w:rsid w:val="00867E46"/>
    <w:rPr>
      <w:b/>
      <w:bCs/>
    </w:rPr>
  </w:style>
</w:styles>
</file>

<file path=word/webSettings.xml><?xml version="1.0" encoding="utf-8"?>
<w:webSettings xmlns:r="http://schemas.openxmlformats.org/officeDocument/2006/relationships" xmlns:w="http://schemas.openxmlformats.org/wordprocessingml/2006/main">
  <w:divs>
    <w:div w:id="4212412">
      <w:bodyDiv w:val="1"/>
      <w:marLeft w:val="0"/>
      <w:marRight w:val="0"/>
      <w:marTop w:val="0"/>
      <w:marBottom w:val="0"/>
      <w:divBdr>
        <w:top w:val="none" w:sz="0" w:space="0" w:color="auto"/>
        <w:left w:val="none" w:sz="0" w:space="0" w:color="auto"/>
        <w:bottom w:val="none" w:sz="0" w:space="0" w:color="auto"/>
        <w:right w:val="none" w:sz="0" w:space="0" w:color="auto"/>
      </w:divBdr>
      <w:divsChild>
        <w:div w:id="924073401">
          <w:marLeft w:val="0"/>
          <w:marRight w:val="0"/>
          <w:marTop w:val="0"/>
          <w:marBottom w:val="0"/>
          <w:divBdr>
            <w:top w:val="none" w:sz="0" w:space="0" w:color="auto"/>
            <w:left w:val="none" w:sz="0" w:space="0" w:color="auto"/>
            <w:bottom w:val="none" w:sz="0" w:space="0" w:color="auto"/>
            <w:right w:val="none" w:sz="0" w:space="0" w:color="auto"/>
          </w:divBdr>
          <w:divsChild>
            <w:div w:id="1999073826">
              <w:marLeft w:val="0"/>
              <w:marRight w:val="0"/>
              <w:marTop w:val="0"/>
              <w:marBottom w:val="0"/>
              <w:divBdr>
                <w:top w:val="none" w:sz="0" w:space="0" w:color="auto"/>
                <w:left w:val="none" w:sz="0" w:space="0" w:color="auto"/>
                <w:bottom w:val="none" w:sz="0" w:space="0" w:color="auto"/>
                <w:right w:val="none" w:sz="0" w:space="0" w:color="auto"/>
              </w:divBdr>
              <w:divsChild>
                <w:div w:id="1075012791">
                  <w:marLeft w:val="0"/>
                  <w:marRight w:val="0"/>
                  <w:marTop w:val="120"/>
                  <w:marBottom w:val="0"/>
                  <w:divBdr>
                    <w:top w:val="single" w:sz="4" w:space="0" w:color="CCCCCC"/>
                    <w:left w:val="single" w:sz="4" w:space="12" w:color="CCCCCC"/>
                    <w:bottom w:val="single" w:sz="4" w:space="0" w:color="CCCCCC"/>
                    <w:right w:val="single" w:sz="4" w:space="12" w:color="CCCCCC"/>
                  </w:divBdr>
                  <w:divsChild>
                    <w:div w:id="296030247">
                      <w:marLeft w:val="0"/>
                      <w:marRight w:val="0"/>
                      <w:marTop w:val="240"/>
                      <w:marBottom w:val="0"/>
                      <w:divBdr>
                        <w:top w:val="none" w:sz="0" w:space="0" w:color="auto"/>
                        <w:left w:val="none" w:sz="0" w:space="0" w:color="auto"/>
                        <w:bottom w:val="single" w:sz="4" w:space="0" w:color="EEEEEE"/>
                        <w:right w:val="none" w:sz="0" w:space="0" w:color="auto"/>
                      </w:divBdr>
                      <w:divsChild>
                        <w:div w:id="6754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364779">
      <w:bodyDiv w:val="1"/>
      <w:marLeft w:val="0"/>
      <w:marRight w:val="0"/>
      <w:marTop w:val="0"/>
      <w:marBottom w:val="0"/>
      <w:divBdr>
        <w:top w:val="none" w:sz="0" w:space="0" w:color="auto"/>
        <w:left w:val="none" w:sz="0" w:space="0" w:color="auto"/>
        <w:bottom w:val="none" w:sz="0" w:space="0" w:color="auto"/>
        <w:right w:val="none" w:sz="0" w:space="0" w:color="auto"/>
      </w:divBdr>
      <w:divsChild>
        <w:div w:id="1849058836">
          <w:marLeft w:val="0"/>
          <w:marRight w:val="0"/>
          <w:marTop w:val="0"/>
          <w:marBottom w:val="0"/>
          <w:divBdr>
            <w:top w:val="none" w:sz="0" w:space="0" w:color="auto"/>
            <w:left w:val="none" w:sz="0" w:space="0" w:color="auto"/>
            <w:bottom w:val="none" w:sz="0" w:space="0" w:color="auto"/>
            <w:right w:val="none" w:sz="0" w:space="0" w:color="auto"/>
          </w:divBdr>
          <w:divsChild>
            <w:div w:id="228611638">
              <w:marLeft w:val="0"/>
              <w:marRight w:val="0"/>
              <w:marTop w:val="0"/>
              <w:marBottom w:val="0"/>
              <w:divBdr>
                <w:top w:val="none" w:sz="0" w:space="0" w:color="auto"/>
                <w:left w:val="none" w:sz="0" w:space="0" w:color="auto"/>
                <w:bottom w:val="none" w:sz="0" w:space="0" w:color="auto"/>
                <w:right w:val="none" w:sz="0" w:space="0" w:color="auto"/>
              </w:divBdr>
              <w:divsChild>
                <w:div w:id="1425032497">
                  <w:marLeft w:val="0"/>
                  <w:marRight w:val="0"/>
                  <w:marTop w:val="120"/>
                  <w:marBottom w:val="0"/>
                  <w:divBdr>
                    <w:top w:val="single" w:sz="4" w:space="0" w:color="CCCCCC"/>
                    <w:left w:val="single" w:sz="4" w:space="12" w:color="CCCCCC"/>
                    <w:bottom w:val="single" w:sz="4" w:space="0" w:color="CCCCCC"/>
                    <w:right w:val="single" w:sz="4" w:space="12" w:color="CCCCCC"/>
                  </w:divBdr>
                  <w:divsChild>
                    <w:div w:id="1748964265">
                      <w:marLeft w:val="0"/>
                      <w:marRight w:val="0"/>
                      <w:marTop w:val="240"/>
                      <w:marBottom w:val="0"/>
                      <w:divBdr>
                        <w:top w:val="none" w:sz="0" w:space="0" w:color="auto"/>
                        <w:left w:val="none" w:sz="0" w:space="0" w:color="auto"/>
                        <w:bottom w:val="single" w:sz="4" w:space="0" w:color="EEEEEE"/>
                        <w:right w:val="none" w:sz="0" w:space="0" w:color="auto"/>
                      </w:divBdr>
                      <w:divsChild>
                        <w:div w:id="750931542">
                          <w:marLeft w:val="0"/>
                          <w:marRight w:val="0"/>
                          <w:marTop w:val="0"/>
                          <w:marBottom w:val="0"/>
                          <w:divBdr>
                            <w:top w:val="none" w:sz="0" w:space="0" w:color="auto"/>
                            <w:left w:val="none" w:sz="0" w:space="0" w:color="auto"/>
                            <w:bottom w:val="none" w:sz="0" w:space="0" w:color="auto"/>
                            <w:right w:val="none" w:sz="0" w:space="0" w:color="auto"/>
                          </w:divBdr>
                          <w:divsChild>
                            <w:div w:id="43059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936050">
      <w:bodyDiv w:val="1"/>
      <w:marLeft w:val="0"/>
      <w:marRight w:val="0"/>
      <w:marTop w:val="0"/>
      <w:marBottom w:val="0"/>
      <w:divBdr>
        <w:top w:val="none" w:sz="0" w:space="0" w:color="auto"/>
        <w:left w:val="none" w:sz="0" w:space="0" w:color="auto"/>
        <w:bottom w:val="none" w:sz="0" w:space="0" w:color="auto"/>
        <w:right w:val="none" w:sz="0" w:space="0" w:color="auto"/>
      </w:divBdr>
      <w:divsChild>
        <w:div w:id="1215123841">
          <w:marLeft w:val="0"/>
          <w:marRight w:val="0"/>
          <w:marTop w:val="0"/>
          <w:marBottom w:val="0"/>
          <w:divBdr>
            <w:top w:val="none" w:sz="0" w:space="0" w:color="auto"/>
            <w:left w:val="none" w:sz="0" w:space="0" w:color="auto"/>
            <w:bottom w:val="none" w:sz="0" w:space="0" w:color="auto"/>
            <w:right w:val="none" w:sz="0" w:space="0" w:color="auto"/>
          </w:divBdr>
          <w:divsChild>
            <w:div w:id="1458137391">
              <w:marLeft w:val="0"/>
              <w:marRight w:val="0"/>
              <w:marTop w:val="0"/>
              <w:marBottom w:val="0"/>
              <w:divBdr>
                <w:top w:val="none" w:sz="0" w:space="0" w:color="auto"/>
                <w:left w:val="none" w:sz="0" w:space="0" w:color="auto"/>
                <w:bottom w:val="none" w:sz="0" w:space="0" w:color="auto"/>
                <w:right w:val="none" w:sz="0" w:space="0" w:color="auto"/>
              </w:divBdr>
              <w:divsChild>
                <w:div w:id="2104646531">
                  <w:marLeft w:val="0"/>
                  <w:marRight w:val="0"/>
                  <w:marTop w:val="120"/>
                  <w:marBottom w:val="0"/>
                  <w:divBdr>
                    <w:top w:val="single" w:sz="4" w:space="0" w:color="CCCCCC"/>
                    <w:left w:val="single" w:sz="4" w:space="12" w:color="CCCCCC"/>
                    <w:bottom w:val="single" w:sz="4" w:space="0" w:color="CCCCCC"/>
                    <w:right w:val="single" w:sz="4" w:space="12" w:color="CCCCCC"/>
                  </w:divBdr>
                  <w:divsChild>
                    <w:div w:id="1360622944">
                      <w:marLeft w:val="0"/>
                      <w:marRight w:val="0"/>
                      <w:marTop w:val="240"/>
                      <w:marBottom w:val="0"/>
                      <w:divBdr>
                        <w:top w:val="none" w:sz="0" w:space="0" w:color="auto"/>
                        <w:left w:val="none" w:sz="0" w:space="0" w:color="auto"/>
                        <w:bottom w:val="single" w:sz="4" w:space="0" w:color="EEEEEE"/>
                        <w:right w:val="none" w:sz="0" w:space="0" w:color="auto"/>
                      </w:divBdr>
                      <w:divsChild>
                        <w:div w:id="568926256">
                          <w:marLeft w:val="0"/>
                          <w:marRight w:val="0"/>
                          <w:marTop w:val="0"/>
                          <w:marBottom w:val="0"/>
                          <w:divBdr>
                            <w:top w:val="none" w:sz="0" w:space="0" w:color="auto"/>
                            <w:left w:val="none" w:sz="0" w:space="0" w:color="auto"/>
                            <w:bottom w:val="none" w:sz="0" w:space="0" w:color="auto"/>
                            <w:right w:val="none" w:sz="0" w:space="0" w:color="auto"/>
                          </w:divBdr>
                          <w:divsChild>
                            <w:div w:id="837043429">
                              <w:marLeft w:val="0"/>
                              <w:marRight w:val="0"/>
                              <w:marTop w:val="0"/>
                              <w:marBottom w:val="0"/>
                              <w:divBdr>
                                <w:top w:val="none" w:sz="0" w:space="0" w:color="auto"/>
                                <w:left w:val="none" w:sz="0" w:space="0" w:color="auto"/>
                                <w:bottom w:val="none" w:sz="0" w:space="0" w:color="auto"/>
                                <w:right w:val="none" w:sz="0" w:space="0" w:color="auto"/>
                              </w:divBdr>
                              <w:divsChild>
                                <w:div w:id="45876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200663">
      <w:bodyDiv w:val="1"/>
      <w:marLeft w:val="0"/>
      <w:marRight w:val="0"/>
      <w:marTop w:val="0"/>
      <w:marBottom w:val="0"/>
      <w:divBdr>
        <w:top w:val="none" w:sz="0" w:space="0" w:color="auto"/>
        <w:left w:val="none" w:sz="0" w:space="0" w:color="auto"/>
        <w:bottom w:val="none" w:sz="0" w:space="0" w:color="auto"/>
        <w:right w:val="none" w:sz="0" w:space="0" w:color="auto"/>
      </w:divBdr>
      <w:divsChild>
        <w:div w:id="2010330588">
          <w:marLeft w:val="0"/>
          <w:marRight w:val="0"/>
          <w:marTop w:val="0"/>
          <w:marBottom w:val="0"/>
          <w:divBdr>
            <w:top w:val="none" w:sz="0" w:space="0" w:color="auto"/>
            <w:left w:val="none" w:sz="0" w:space="0" w:color="auto"/>
            <w:bottom w:val="none" w:sz="0" w:space="0" w:color="auto"/>
            <w:right w:val="none" w:sz="0" w:space="0" w:color="auto"/>
          </w:divBdr>
          <w:divsChild>
            <w:div w:id="29652209">
              <w:marLeft w:val="0"/>
              <w:marRight w:val="0"/>
              <w:marTop w:val="0"/>
              <w:marBottom w:val="0"/>
              <w:divBdr>
                <w:top w:val="none" w:sz="0" w:space="0" w:color="auto"/>
                <w:left w:val="none" w:sz="0" w:space="0" w:color="auto"/>
                <w:bottom w:val="none" w:sz="0" w:space="0" w:color="auto"/>
                <w:right w:val="none" w:sz="0" w:space="0" w:color="auto"/>
              </w:divBdr>
              <w:divsChild>
                <w:div w:id="399518436">
                  <w:marLeft w:val="0"/>
                  <w:marRight w:val="0"/>
                  <w:marTop w:val="120"/>
                  <w:marBottom w:val="0"/>
                  <w:divBdr>
                    <w:top w:val="single" w:sz="4" w:space="0" w:color="CCCCCC"/>
                    <w:left w:val="single" w:sz="4" w:space="12" w:color="CCCCCC"/>
                    <w:bottom w:val="single" w:sz="4" w:space="0" w:color="CCCCCC"/>
                    <w:right w:val="single" w:sz="4" w:space="12" w:color="CCCCCC"/>
                  </w:divBdr>
                  <w:divsChild>
                    <w:div w:id="702286696">
                      <w:marLeft w:val="0"/>
                      <w:marRight w:val="0"/>
                      <w:marTop w:val="240"/>
                      <w:marBottom w:val="0"/>
                      <w:divBdr>
                        <w:top w:val="none" w:sz="0" w:space="0" w:color="auto"/>
                        <w:left w:val="none" w:sz="0" w:space="0" w:color="auto"/>
                        <w:bottom w:val="single" w:sz="4" w:space="0" w:color="EEEEEE"/>
                        <w:right w:val="none" w:sz="0" w:space="0" w:color="auto"/>
                      </w:divBdr>
                      <w:divsChild>
                        <w:div w:id="550582520">
                          <w:marLeft w:val="0"/>
                          <w:marRight w:val="0"/>
                          <w:marTop w:val="0"/>
                          <w:marBottom w:val="0"/>
                          <w:divBdr>
                            <w:top w:val="none" w:sz="0" w:space="0" w:color="auto"/>
                            <w:left w:val="none" w:sz="0" w:space="0" w:color="auto"/>
                            <w:bottom w:val="none" w:sz="0" w:space="0" w:color="auto"/>
                            <w:right w:val="none" w:sz="0" w:space="0" w:color="auto"/>
                          </w:divBdr>
                          <w:divsChild>
                            <w:div w:id="20752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723815">
      <w:bodyDiv w:val="1"/>
      <w:marLeft w:val="0"/>
      <w:marRight w:val="0"/>
      <w:marTop w:val="0"/>
      <w:marBottom w:val="0"/>
      <w:divBdr>
        <w:top w:val="none" w:sz="0" w:space="0" w:color="auto"/>
        <w:left w:val="none" w:sz="0" w:space="0" w:color="auto"/>
        <w:bottom w:val="none" w:sz="0" w:space="0" w:color="auto"/>
        <w:right w:val="none" w:sz="0" w:space="0" w:color="auto"/>
      </w:divBdr>
      <w:divsChild>
        <w:div w:id="1043291205">
          <w:marLeft w:val="0"/>
          <w:marRight w:val="0"/>
          <w:marTop w:val="0"/>
          <w:marBottom w:val="0"/>
          <w:divBdr>
            <w:top w:val="none" w:sz="0" w:space="0" w:color="auto"/>
            <w:left w:val="none" w:sz="0" w:space="0" w:color="auto"/>
            <w:bottom w:val="none" w:sz="0" w:space="0" w:color="auto"/>
            <w:right w:val="none" w:sz="0" w:space="0" w:color="auto"/>
          </w:divBdr>
          <w:divsChild>
            <w:div w:id="545920974">
              <w:marLeft w:val="0"/>
              <w:marRight w:val="0"/>
              <w:marTop w:val="0"/>
              <w:marBottom w:val="0"/>
              <w:divBdr>
                <w:top w:val="none" w:sz="0" w:space="0" w:color="auto"/>
                <w:left w:val="none" w:sz="0" w:space="0" w:color="auto"/>
                <w:bottom w:val="none" w:sz="0" w:space="0" w:color="auto"/>
                <w:right w:val="none" w:sz="0" w:space="0" w:color="auto"/>
              </w:divBdr>
              <w:divsChild>
                <w:div w:id="1764304499">
                  <w:marLeft w:val="0"/>
                  <w:marRight w:val="0"/>
                  <w:marTop w:val="120"/>
                  <w:marBottom w:val="0"/>
                  <w:divBdr>
                    <w:top w:val="single" w:sz="4" w:space="0" w:color="CCCCCC"/>
                    <w:left w:val="single" w:sz="4" w:space="12" w:color="CCCCCC"/>
                    <w:bottom w:val="single" w:sz="4" w:space="0" w:color="CCCCCC"/>
                    <w:right w:val="single" w:sz="4" w:space="12" w:color="CCCCCC"/>
                  </w:divBdr>
                  <w:divsChild>
                    <w:div w:id="192227931">
                      <w:marLeft w:val="0"/>
                      <w:marRight w:val="0"/>
                      <w:marTop w:val="240"/>
                      <w:marBottom w:val="0"/>
                      <w:divBdr>
                        <w:top w:val="none" w:sz="0" w:space="0" w:color="auto"/>
                        <w:left w:val="none" w:sz="0" w:space="0" w:color="auto"/>
                        <w:bottom w:val="single" w:sz="4" w:space="0" w:color="EEEEEE"/>
                        <w:right w:val="none" w:sz="0" w:space="0" w:color="auto"/>
                      </w:divBdr>
                      <w:divsChild>
                        <w:div w:id="1111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7</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2020-06-29T06:26:00Z</dcterms:created>
  <dcterms:modified xsi:type="dcterms:W3CDTF">2020-06-29T08:17:00Z</dcterms:modified>
</cp:coreProperties>
</file>