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 w:afterAutospacing="0" w:line="580" w:lineRule="exact"/>
        <w:jc w:val="center"/>
        <w:rPr>
          <w:rFonts w:ascii="方正小标宋简体" w:hAnsi="Times New Roman" w:eastAsia="方正小标宋简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auto"/>
          <w:sz w:val="32"/>
          <w:szCs w:val="32"/>
        </w:rPr>
        <w:t>广西体育高等专科学校2020年度公开招聘非实名人员控制数岗位信息表</w:t>
      </w:r>
    </w:p>
    <w:tbl>
      <w:tblPr>
        <w:tblStyle w:val="8"/>
        <w:tblW w:w="47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432"/>
        <w:gridCol w:w="565"/>
        <w:gridCol w:w="783"/>
        <w:gridCol w:w="540"/>
        <w:gridCol w:w="540"/>
        <w:gridCol w:w="1977"/>
        <w:gridCol w:w="610"/>
        <w:gridCol w:w="989"/>
        <w:gridCol w:w="748"/>
        <w:gridCol w:w="1075"/>
        <w:gridCol w:w="816"/>
        <w:gridCol w:w="1089"/>
        <w:gridCol w:w="956"/>
        <w:gridCol w:w="1183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61" w:hRule="atLeast"/>
          <w:jc w:val="center"/>
        </w:trPr>
        <w:tc>
          <w:tcPr>
            <w:tcW w:w="16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岗位序号</w:t>
            </w:r>
          </w:p>
        </w:tc>
        <w:tc>
          <w:tcPr>
            <w:tcW w:w="20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专业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全日制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职称或职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（执）业资格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面貌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条件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考试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方式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用人</w:t>
            </w:r>
          </w:p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方式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b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999" w:hRule="atLeast"/>
          <w:jc w:val="center"/>
        </w:trPr>
        <w:tc>
          <w:tcPr>
            <w:tcW w:w="160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209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广西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体专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思想政治理论课教师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专技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岗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马克思主义理论类、哲学类、政治学类、法学类、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18"/>
                <w:szCs w:val="18"/>
              </w:rPr>
              <w:t>历史学类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学科教育（思政）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学历、学士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学位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笔试＋面试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非实名人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18"/>
                <w:szCs w:val="18"/>
              </w:rPr>
              <w:t>大学就读期间参加入党积极分子培训班并取得结业证书即可报名。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754" w:hRule="atLeast"/>
          <w:jc w:val="center"/>
        </w:trPr>
        <w:tc>
          <w:tcPr>
            <w:tcW w:w="16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20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广西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体专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辅导员1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岗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研究生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学历、硕士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学位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spacing w:line="240" w:lineRule="exact"/>
              <w:ind w:left="360" w:hanging="360" w:hanging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岗位要求：男性。进驻学生宿舍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spacing w:line="240" w:lineRule="exact"/>
              <w:ind w:left="360" w:hanging="360" w:hanging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笔试＋面试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非实名人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439" w:type="pct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18"/>
                <w:szCs w:val="18"/>
              </w:rPr>
              <w:t>具有马克思主义理论或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18"/>
                <w:szCs w:val="18"/>
                <w:lang w:eastAsia="zh-CN"/>
              </w:rPr>
              <w:t>法</w:t>
            </w:r>
            <w:r>
              <w:rPr>
                <w:rFonts w:hint="eastAsia" w:ascii="仿宋_GB2312" w:hAnsi="宋体" w:eastAsia="仿宋_GB2312" w:cs="宋体"/>
                <w:color w:val="auto"/>
                <w:spacing w:val="0"/>
                <w:kern w:val="0"/>
                <w:sz w:val="18"/>
                <w:szCs w:val="18"/>
              </w:rPr>
              <w:t>学、教育学类专业的学历学位可以放宽到本科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1258" w:hRule="atLeast"/>
          <w:jc w:val="center"/>
        </w:trPr>
        <w:tc>
          <w:tcPr>
            <w:tcW w:w="16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0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广西体专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辅导员2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专技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岗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研究生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学历、硕士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学位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spacing w:line="240" w:lineRule="exact"/>
              <w:ind w:left="360" w:hanging="360" w:hanging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岗位要求：女性。进驻学生宿舍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spacing w:line="240" w:lineRule="exact"/>
              <w:ind w:left="360" w:hanging="360" w:hangingChars="200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笔试＋面试</w:t>
            </w: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非实名人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439" w:type="pct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60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20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广西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体专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党务管理岗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学历、学士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学位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具有2年以上高校工作经历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笔试＋面试</w:t>
            </w:r>
          </w:p>
          <w:p>
            <w:pPr>
              <w:pStyle w:val="7"/>
              <w:widowControl w:val="0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非实名人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60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广西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体专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教辅岗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教辅岗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学历、学士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学位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具有2年以上高校工作经历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笔试＋面试</w:t>
            </w:r>
          </w:p>
          <w:p>
            <w:pPr>
              <w:pStyle w:val="7"/>
              <w:widowControl w:val="0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非实名人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853" w:hRule="atLeast"/>
          <w:jc w:val="center"/>
        </w:trPr>
        <w:tc>
          <w:tcPr>
            <w:tcW w:w="160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20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广西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体专</w:t>
            </w:r>
          </w:p>
        </w:tc>
        <w:tc>
          <w:tcPr>
            <w:tcW w:w="29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会计、财经岗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200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教辅岗</w:t>
            </w:r>
          </w:p>
        </w:tc>
        <w:tc>
          <w:tcPr>
            <w:tcW w:w="73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会计学、财务管理、金融学、财政学、审计学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否</w:t>
            </w:r>
          </w:p>
        </w:tc>
        <w:tc>
          <w:tcPr>
            <w:tcW w:w="366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学历、学士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学位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  <w:lang w:eastAsia="zh-CN"/>
              </w:rPr>
              <w:t>及以上</w:t>
            </w:r>
          </w:p>
        </w:tc>
        <w:tc>
          <w:tcPr>
            <w:tcW w:w="277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35周岁以下</w:t>
            </w:r>
          </w:p>
        </w:tc>
        <w:tc>
          <w:tcPr>
            <w:tcW w:w="39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302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403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有2年以上高校工作经历</w:t>
            </w:r>
          </w:p>
        </w:tc>
        <w:tc>
          <w:tcPr>
            <w:tcW w:w="354" w:type="pct"/>
            <w:shd w:val="clear" w:color="auto" w:fill="auto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18"/>
              </w:rPr>
              <w:t>笔试＋面试</w:t>
            </w:r>
          </w:p>
          <w:p>
            <w:pPr>
              <w:pStyle w:val="7"/>
              <w:widowControl w:val="0"/>
              <w:spacing w:before="0" w:beforeAutospacing="0" w:after="0" w:afterAutospacing="0" w:line="240" w:lineRule="exact"/>
              <w:contextualSpacing/>
              <w:jc w:val="center"/>
              <w:rPr>
                <w:rFonts w:ascii="仿宋_GB2312" w:eastAsia="仿宋_GB2312"/>
                <w:color w:val="auto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非实名人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员控制数</w:t>
            </w:r>
          </w:p>
        </w:tc>
        <w:tc>
          <w:tcPr>
            <w:tcW w:w="439" w:type="pc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pStyle w:val="7"/>
        <w:widowControl w:val="0"/>
        <w:spacing w:before="0" w:beforeAutospacing="0" w:after="0" w:afterAutospacing="0" w:line="560" w:lineRule="exact"/>
        <w:jc w:val="both"/>
        <w:rPr>
          <w:rFonts w:ascii="仿宋_GB2312" w:eastAsia="仿宋_GB2312" w:hAnsiTheme="minorHAnsi" w:cstheme="minorBidi"/>
          <w:color w:val="auto"/>
          <w:spacing w:val="-20"/>
          <w:sz w:val="28"/>
          <w:szCs w:val="28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备注：具有上述专业的博士学位，或者在体制内拥有高级职称的人员，有意到本校工作的，可以直接与学校人事部门联系，学校根据工作需要，使用实名编或者非实名人员控制数直接考核录用，招录指标另行安排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211A9C"/>
    <w:multiLevelType w:val="multilevel"/>
    <w:tmpl w:val="ED211A9C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仿宋_GB2312" w:hAnsi="Arial Black" w:eastAsia="仿宋_GB2312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仿宋_GB2312" w:eastAsia="仿宋_GB2312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505B9"/>
    <w:rsid w:val="2C381370"/>
    <w:rsid w:val="39363264"/>
    <w:rsid w:val="738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numPr>
        <w:ilvl w:val="1"/>
        <w:numId w:val="1"/>
      </w:numPr>
      <w:spacing w:line="240" w:lineRule="atLeast"/>
      <w:outlineLvl w:val="1"/>
    </w:pPr>
    <w:rPr>
      <w:rFonts w:ascii="Arial Black" w:hAnsi="Arial Black" w:eastAsia="仿宋_GB2312"/>
      <w:kern w:val="28"/>
      <w:sz w:val="32"/>
      <w:lang w:bidi="he-IL"/>
    </w:rPr>
  </w:style>
  <w:style w:type="paragraph" w:styleId="5">
    <w:name w:val="heading 3"/>
    <w:basedOn w:val="1"/>
    <w:next w:val="4"/>
    <w:semiHidden/>
    <w:unhideWhenUsed/>
    <w:qFormat/>
    <w:uiPriority w:val="0"/>
    <w:pPr>
      <w:keepNext/>
      <w:numPr>
        <w:ilvl w:val="2"/>
        <w:numId w:val="1"/>
      </w:numPr>
      <w:outlineLvl w:val="2"/>
    </w:pPr>
    <w:rPr>
      <w:rFonts w:ascii="Arial Black" w:hAnsi="Arial Black" w:eastAsia="仿宋_GB2312"/>
      <w:b/>
      <w:spacing w:val="-5"/>
      <w:sz w:val="32"/>
      <w:lang w:bidi="he-IL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 w:afterAutospacing="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2019-12-08T04:29:00Z</dcterms:created>
  <dc:creator>lenovo</dc:creator>
  <cp:lastModifiedBy>yx</cp:lastModifiedBy>
  <dcterms:modified xsi:type="dcterms:W3CDTF">2020-07-19T02:34:04Z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