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autoSpaceDE w:val="0"/>
        <w:autoSpaceDN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服务基层项目人员审核表</w:t>
      </w:r>
    </w:p>
    <w:p>
      <w:pPr>
        <w:autoSpaceDE w:val="0"/>
        <w:autoSpaceDN w:val="0"/>
        <w:spacing w:line="260" w:lineRule="exact"/>
        <w:rPr>
          <w:rFonts w:ascii="仿宋" w:hAnsi="仿宋" w:eastAsia="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94"/>
        <w:gridCol w:w="705"/>
        <w:gridCol w:w="1346"/>
        <w:gridCol w:w="195"/>
        <w:gridCol w:w="1110"/>
        <w:gridCol w:w="6"/>
        <w:gridCol w:w="144"/>
        <w:gridCol w:w="187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一年内2寸红底免冠正面照片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报考单位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报考岗位</w:t>
            </w:r>
          </w:p>
        </w:tc>
        <w:tc>
          <w:tcPr>
            <w:tcW w:w="3639" w:type="dxa"/>
            <w:gridSpan w:val="4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服务基层项    目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 务 地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服务期限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 务 地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考核意见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派出单位意    见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autoSpaceDE w:val="0"/>
        <w:autoSpaceDN w:val="0"/>
        <w:spacing w:line="240" w:lineRule="exact"/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spacing w:line="320" w:lineRule="exact"/>
        <w:ind w:firstLine="420" w:firstLineChars="20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1.大学生村官由市、县两级组织部门审核盖章，“教师特岗计划”项目人员由省教育厅盖章、“三支一扶”项目人员由团省委或省人社厅盖章、“西部计划”项目人员由团省委盖章，“农业技术推广服务特设岗位”计划项目人员由服务地县级人社局和市农业农村局审核盖章。</w:t>
      </w:r>
    </w:p>
    <w:p>
      <w:pPr>
        <w:autoSpaceDE w:val="0"/>
        <w:autoSpaceDN w:val="0"/>
        <w:ind w:firstLine="840" w:firstLineChars="400"/>
      </w:pPr>
      <w:r>
        <w:rPr>
          <w:rFonts w:hint="eastAsia" w:ascii="仿宋_GB2312" w:hAnsi="仿宋" w:eastAsia="仿宋_GB2312"/>
          <w:szCs w:val="21"/>
        </w:rPr>
        <w:t>2.退役的全日制大学生士兵报考服务基层项目专门岗位的，须提供县级退役军人事务局出具的相关证明。村(社区)党组织书记、村(居)委会主任报考服务基层项目专门岗位的，由乡镇(街道)和县级组织部门出具相关工作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0800"/>
    <w:rsid w:val="756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2020-07-21T01:22:00Z</dcterms:created>
  <dc:creator></dc:creator>
  <cp:lastModifiedBy></cp:lastModifiedBy>
  <dcterms:modified xsi:type="dcterms:W3CDTF">2020-07-21T01:22:47Z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