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EFEFE"/>
        <w:spacing w:before="0" w:beforeAutospacing="1" w:after="0" w:afterAutospacing="1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666666"/>
          <w:spacing w:val="0"/>
          <w:sz w:val="28"/>
          <w:szCs w:val="28"/>
          <w:shd w:val="clear" w:fill="FEFEFE"/>
        </w:rPr>
        <w:t>招聘岗位数量及条件</w:t>
      </w:r>
    </w:p>
    <w:bookmarkEnd w:id="0"/>
    <w:tbl>
      <w:tblPr>
        <w:tblW w:w="84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756"/>
        <w:gridCol w:w="666"/>
        <w:gridCol w:w="756"/>
        <w:gridCol w:w="787"/>
        <w:gridCol w:w="1104"/>
        <w:gridCol w:w="651"/>
        <w:gridCol w:w="651"/>
        <w:gridCol w:w="1301"/>
        <w:gridCol w:w="11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经费供给形式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/>
                <w:sz w:val="22"/>
                <w:szCs w:val="22"/>
              </w:rPr>
              <w:t>河南省高级人民法院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河南法官进修学院（新郑）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财政全供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专业技术岗（综合类）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普通高等教育本科及以上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02001101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计算机专业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计算机软件或硬件工程师资格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高校毕业生（含</w:t>
            </w:r>
            <w:r>
              <w:t>2018-2020</w:t>
            </w:r>
            <w:r>
              <w:rPr>
                <w:rFonts w:hint="default" w:ascii="仿宋_GB2312" w:eastAsia="仿宋_GB2312" w:cs="仿宋_GB2312"/>
                <w:sz w:val="22"/>
                <w:szCs w:val="22"/>
              </w:rPr>
              <w:t>年择业期内未落实工作单位高校毕业生）。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02001102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会计学专业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全国计算机等级考试二级及以上</w:t>
            </w: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EFEFE"/>
        <w:spacing w:before="0" w:beforeAutospacing="1" w:after="0" w:afterAutospacing="1"/>
        <w:ind w:left="0" w:right="0" w:firstLine="482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28"/>
          <w:szCs w:val="28"/>
          <w:shd w:val="clear" w:fill="FEFEFE"/>
        </w:rPr>
        <w:t>年龄要求：</w:t>
      </w:r>
      <w:r>
        <w:rPr>
          <w:rFonts w:ascii="仿宋" w:hAnsi="仿宋" w:eastAsia="仿宋" w:cs="仿宋"/>
          <w:i w:val="0"/>
          <w:caps w:val="0"/>
          <w:color w:val="666666"/>
          <w:spacing w:val="0"/>
          <w:sz w:val="28"/>
          <w:szCs w:val="28"/>
          <w:shd w:val="clear" w:fill="FEFEFE"/>
        </w:rPr>
        <w:t>计算机专业要求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8"/>
          <w:szCs w:val="28"/>
          <w:shd w:val="clear" w:fill="FEFEFE"/>
        </w:rPr>
        <w:t>18周岁以上，30周岁以下的中国公民（1990年1月1日以后出生）；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60644"/>
    <w:rsid w:val="268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2020-08-18T03:38:00Z</dcterms:created>
  <dc:creator>那时花开咖啡馆。</dc:creator>
  <cp:lastModifiedBy>那时花开咖啡馆。</cp:lastModifiedBy>
  <dcterms:modified xsi:type="dcterms:W3CDTF">2020-08-18T07:00:46Z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