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41"/>
        </w:tabs>
        <w:spacing w:line="560" w:lineRule="exact"/>
        <w:rPr>
          <w:rFonts w:ascii="仿宋_GB2312" w:hAnsi="方正小标宋简体" w:eastAsia="仿宋_GB2312" w:cs="方正小标宋简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招聘岗位需求表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4"/>
        <w:tblW w:w="145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515"/>
        <w:gridCol w:w="720"/>
        <w:gridCol w:w="585"/>
        <w:gridCol w:w="1875"/>
        <w:gridCol w:w="1155"/>
        <w:gridCol w:w="945"/>
        <w:gridCol w:w="840"/>
        <w:gridCol w:w="945"/>
        <w:gridCol w:w="2820"/>
        <w:gridCol w:w="2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全日制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其他条件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青少年事务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社工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2"/>
                <w:szCs w:val="22"/>
                <w:lang w:bidi="ar"/>
              </w:rPr>
              <w:t>社会学类、心理学类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大学专科及以上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35岁以下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工作地点为城区社工办或社区青空间。社工办为行政班，周末双休；青空间每周固定休息1天，轮休1天。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青少年事务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社工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不限专业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大学专科及以上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35岁以下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有相关工作经历或持有相关资格证书者优先。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热爱青少年事务工作、曾担任学生干部优先。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擅长公文写作、宣传报道，有相关工作经历优先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工作地点为城区社工办或社区青空间。社工办为行政班，周末双休；青空间每周固定休息1天，轮休1天。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B4"/>
    <w:rsid w:val="004A7FA4"/>
    <w:rsid w:val="004B4CB4"/>
    <w:rsid w:val="004E4F9A"/>
    <w:rsid w:val="005221AD"/>
    <w:rsid w:val="007F5577"/>
    <w:rsid w:val="00D44DE0"/>
    <w:rsid w:val="00E96548"/>
    <w:rsid w:val="09171F64"/>
    <w:rsid w:val="0CAA47CF"/>
    <w:rsid w:val="14940A2C"/>
    <w:rsid w:val="156F2689"/>
    <w:rsid w:val="15AE63DF"/>
    <w:rsid w:val="1AE31501"/>
    <w:rsid w:val="2F6A0095"/>
    <w:rsid w:val="3034394E"/>
    <w:rsid w:val="333E3DDA"/>
    <w:rsid w:val="3AE129CB"/>
    <w:rsid w:val="43A2391C"/>
    <w:rsid w:val="47C82EFC"/>
    <w:rsid w:val="6FC95FBF"/>
    <w:rsid w:val="728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662</Characters>
  <Lines>5</Lines>
  <Paragraphs>1</Paragraphs>
  <TotalTime>11</TotalTime>
  <ScaleCrop>false</ScaleCrop>
  <LinksUpToDate>false</LinksUpToDate>
  <CharactersWithSpaces>776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2020-08-12T07:26:00Z</cp:lastPrinted>
  <dcterms:modified xsi:type="dcterms:W3CDTF">2020-08-12T07:32:40Z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