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A6" w:rsidRPr="000E4CA6" w:rsidRDefault="000E4CA6" w:rsidP="000E4CA6">
      <w:pPr>
        <w:widowControl/>
        <w:spacing w:line="480" w:lineRule="auto"/>
        <w:ind w:firstLineChars="0" w:firstLine="880"/>
        <w:jc w:val="center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0E4CA6">
        <w:rPr>
          <w:rFonts w:ascii="方正小标宋简体" w:eastAsia="方正小标宋简体" w:hAnsi="宋体" w:cs="宋体" w:hint="eastAsia"/>
          <w:b/>
          <w:color w:val="000000"/>
          <w:kern w:val="0"/>
          <w:sz w:val="24"/>
          <w:szCs w:val="24"/>
        </w:rPr>
        <w:t>中共河南省委办公厅所属事业单位</w:t>
      </w:r>
      <w:r w:rsidRPr="000E4CA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2020</w:t>
      </w:r>
      <w:r w:rsidRPr="000E4CA6">
        <w:rPr>
          <w:rFonts w:ascii="方正小标宋简体" w:eastAsia="方正小标宋简体" w:hAnsi="宋体" w:cs="宋体" w:hint="eastAsia"/>
          <w:b/>
          <w:color w:val="000000"/>
          <w:kern w:val="0"/>
          <w:sz w:val="24"/>
          <w:szCs w:val="24"/>
        </w:rPr>
        <w:t>年集中招聘岗位信息表</w:t>
      </w:r>
    </w:p>
    <w:p w:rsidR="000E4CA6" w:rsidRDefault="000E4CA6" w:rsidP="000E4CA6">
      <w:pPr>
        <w:widowControl/>
        <w:spacing w:line="560" w:lineRule="atLeast"/>
        <w:ind w:firstLineChars="0" w:firstLine="560"/>
        <w:rPr>
          <w:rFonts w:ascii="宋体" w:eastAsia="宋体" w:hAnsi="宋体" w:cs="Calibri" w:hint="eastAsia"/>
          <w:color w:val="000000"/>
          <w:kern w:val="0"/>
          <w:szCs w:val="21"/>
        </w:rPr>
      </w:pPr>
      <w:r w:rsidRPr="000E4CA6">
        <w:rPr>
          <w:rFonts w:ascii="仿宋_GB2312" w:eastAsia="仿宋_GB2312" w:hAnsi="Calibri" w:cs="Calibri" w:hint="eastAsia"/>
          <w:color w:val="000000"/>
          <w:kern w:val="0"/>
          <w:szCs w:val="21"/>
        </w:rPr>
        <w:t>主管部门：中共河南省委办公厅</w:t>
      </w:r>
    </w:p>
    <w:p w:rsidR="000E4CA6" w:rsidRPr="000E4CA6" w:rsidRDefault="000E4CA6" w:rsidP="000E4CA6">
      <w:pPr>
        <w:widowControl/>
        <w:spacing w:line="560" w:lineRule="atLeast"/>
        <w:ind w:firstLineChars="0" w:firstLine="560"/>
        <w:rPr>
          <w:rFonts w:ascii="Calibri" w:eastAsia="宋体" w:hAnsi="Calibri" w:cs="Calibri" w:hint="eastAsia"/>
          <w:color w:val="000000"/>
          <w:kern w:val="0"/>
          <w:szCs w:val="21"/>
        </w:rPr>
      </w:pPr>
      <w:r w:rsidRPr="000E4CA6">
        <w:rPr>
          <w:rFonts w:ascii="仿宋_GB2312" w:eastAsia="仿宋_GB2312" w:hAnsi="Calibri" w:cs="Calibri" w:hint="eastAsia"/>
          <w:color w:val="000000"/>
          <w:kern w:val="0"/>
          <w:szCs w:val="21"/>
        </w:rPr>
        <w:t>日期：</w:t>
      </w:r>
      <w:r w:rsidRPr="000E4CA6">
        <w:rPr>
          <w:rFonts w:ascii="宋体" w:eastAsia="宋体" w:hAnsi="宋体" w:cs="Calibri" w:hint="eastAsia"/>
          <w:color w:val="000000"/>
          <w:kern w:val="0"/>
          <w:szCs w:val="21"/>
        </w:rPr>
        <w:t>2020</w:t>
      </w:r>
      <w:r w:rsidRPr="000E4CA6">
        <w:rPr>
          <w:rFonts w:ascii="仿宋_GB2312" w:eastAsia="仿宋_GB2312" w:hAnsi="Calibri" w:cs="Calibri" w:hint="eastAsia"/>
          <w:color w:val="000000"/>
          <w:kern w:val="0"/>
          <w:szCs w:val="21"/>
        </w:rPr>
        <w:t>年</w:t>
      </w:r>
      <w:r w:rsidRPr="000E4CA6">
        <w:rPr>
          <w:rFonts w:ascii="宋体" w:eastAsia="宋体" w:hAnsi="宋体" w:cs="Calibri" w:hint="eastAsia"/>
          <w:color w:val="000000"/>
          <w:kern w:val="0"/>
          <w:szCs w:val="21"/>
        </w:rPr>
        <w:t>8</w:t>
      </w:r>
      <w:r w:rsidRPr="000E4CA6">
        <w:rPr>
          <w:rFonts w:ascii="仿宋_GB2312" w:eastAsia="仿宋_GB2312" w:hAnsi="Calibri" w:cs="Calibri" w:hint="eastAsia"/>
          <w:color w:val="000000"/>
          <w:kern w:val="0"/>
          <w:szCs w:val="21"/>
        </w:rPr>
        <w:t>月</w:t>
      </w:r>
      <w:r w:rsidRPr="000E4CA6">
        <w:rPr>
          <w:rFonts w:ascii="宋体" w:eastAsia="宋体" w:hAnsi="宋体" w:cs="Calibri" w:hint="eastAsia"/>
          <w:color w:val="000000"/>
          <w:kern w:val="0"/>
          <w:szCs w:val="21"/>
        </w:rPr>
        <w:t>19</w:t>
      </w:r>
      <w:r w:rsidRPr="000E4CA6">
        <w:rPr>
          <w:rFonts w:ascii="仿宋_GB2312" w:eastAsia="仿宋_GB2312" w:hAnsi="Calibri" w:cs="Calibri" w:hint="eastAsia"/>
          <w:color w:val="000000"/>
          <w:kern w:val="0"/>
          <w:szCs w:val="21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6"/>
        <w:gridCol w:w="663"/>
        <w:gridCol w:w="845"/>
        <w:gridCol w:w="808"/>
        <w:gridCol w:w="558"/>
        <w:gridCol w:w="956"/>
        <w:gridCol w:w="1045"/>
        <w:gridCol w:w="2094"/>
        <w:gridCol w:w="597"/>
      </w:tblGrid>
      <w:tr w:rsidR="000E4CA6" w:rsidRPr="000E4CA6" w:rsidTr="000E4CA6">
        <w:trPr>
          <w:trHeight w:val="771"/>
          <w:tblHeader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经费供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给形式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岗位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招聘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备注</w:t>
            </w:r>
          </w:p>
        </w:tc>
      </w:tr>
    </w:tbl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70"/>
        <w:gridCol w:w="627"/>
        <w:gridCol w:w="939"/>
        <w:gridCol w:w="1229"/>
        <w:gridCol w:w="461"/>
        <w:gridCol w:w="871"/>
        <w:gridCol w:w="945"/>
        <w:gridCol w:w="2135"/>
        <w:gridCol w:w="445"/>
      </w:tblGrid>
      <w:tr w:rsidR="000E4CA6" w:rsidRPr="000E4CA6" w:rsidTr="000E4CA6">
        <w:trPr>
          <w:trHeight w:val="850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中共河南省委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办公厅机关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话务员岗位，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日以后出生），中共党员或共青团员，具有较强的语言文字表达能力，普通话二级甲等以上。符合“全国巾帼文明岗”岗位有关要求。高校毕业生（含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26001102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机务员、线务员岗位，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日以后出生），中共党员或共青团员，具有较扎实的电子信息、通信工程知识和相关工作经验，能适应经常户外作业需要。高校毕业生（含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5"/>
        <w:gridCol w:w="580"/>
        <w:gridCol w:w="871"/>
        <w:gridCol w:w="1214"/>
        <w:gridCol w:w="426"/>
        <w:gridCol w:w="937"/>
        <w:gridCol w:w="808"/>
        <w:gridCol w:w="2439"/>
        <w:gridCol w:w="394"/>
      </w:tblGrid>
      <w:tr w:rsidR="000E4CA6" w:rsidRPr="000E4CA6" w:rsidTr="000E4CA6">
        <w:trPr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26001103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文秘类、公共管理类、工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商管理类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硕士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研究生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文员岗位，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日以后出生），中共党员或共青团员，具有较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强的文字写作和综合协调能力，能够熟练使用办公软件。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lastRenderedPageBreak/>
              <w:t> </w:t>
            </w:r>
          </w:p>
        </w:tc>
      </w:tr>
      <w:tr w:rsidR="000E4CA6" w:rsidRPr="000E4CA6" w:rsidTr="000E4CA6">
        <w:trPr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26001104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食品工程类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餐饮管理、健康营养师岗位，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日以后出生），中共党员或共青团员，具有较强的语言文字表达能力，身体健康，掌握较扎实的餐饮管理、营养健康知识，具有相关工作经验。高校毕业生（含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26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中共河南省委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机关办公楼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管理服务中心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专业技术岗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26002101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设施设备管理与维护岗位，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工程建设管理方面工作经验，掌握建筑设施设备应用和维护知识，熟练使用建筑制图软件和办公软件，具有较强的建筑设计、工程预算能力和文字写作能力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2551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河南工作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编辑部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专业技术岗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艺术设计学、视觉传达设计或相近专业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美术编辑岗位，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日以后出生），中共党员或共青团员，能够熟练使用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Photoshop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Illustrator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等软件进行图文排版和制作设计，有相关工作经验，具有较强的文字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写作和综合协调能力，能适应一线工作。高校毕业生（含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lastRenderedPageBreak/>
              <w:t> </w:t>
            </w:r>
          </w:p>
        </w:tc>
      </w:tr>
      <w:tr w:rsidR="000E4CA6" w:rsidRPr="000E4CA6" w:rsidTr="000E4CA6">
        <w:trPr>
          <w:trHeight w:val="2248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lastRenderedPageBreak/>
              <w:t>中共河南省委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办公厅房产维修队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26004101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基础设施修缮岗位，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日以后出生），中共党员或共青团员，具有工程管理相关工作经验，能够熟练使用工程软件，能适应一线工作。高校毕业生（含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19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26004102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能源与动力工程、能源与环境系统工程、建筑环境与能源应用工程、给排水科学与工程或相近专业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水暖管理岗位，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日以后出生），中共党员或共青团员，具有水暖等相关工作经验，掌握较扎实的专业知识，能适应一线工作。高校毕业生（含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22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26004103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电气工程及其自动化、智能电网信息工程、电气工程与智能控制或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相近专业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供用电管理岗位，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日以后出生），中共党员或共青团员，具有电力施工维修相关工作经验，掌握较扎实的专业知识，能适应一线工作。高校毕业生（含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lastRenderedPageBreak/>
              <w:t> </w:t>
            </w:r>
          </w:p>
        </w:tc>
      </w:tr>
      <w:tr w:rsidR="000E4CA6" w:rsidRPr="000E4CA6" w:rsidTr="000E4CA6">
        <w:trPr>
          <w:trHeight w:val="3112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lastRenderedPageBreak/>
              <w:t>中共河南省委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机关文印中心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自收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专业技术岗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26005101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艺术设计学、视觉传达设计、产品设计或相近专业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right="-67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美术编辑岗位，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日以后出生），中共党员或共青团员，具有较扎实的美术、出版知识和创意设计能力，能够熟练使用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Photoshop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Illustrator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proofErr w:type="spellStart"/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InDesign</w:t>
            </w:r>
            <w:proofErr w:type="spellEnd"/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proofErr w:type="spellStart"/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CorelDRAW</w:t>
            </w:r>
            <w:proofErr w:type="spellEnd"/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、方正飞腾、方正书版等软件进行图文排版、产品设计、平面图文创意设计等印前制作和综合设计工作。高校毕业生（含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31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自收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专业技术岗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right="-80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26005102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印刷工程、计算机平面设计与制作或相近专业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right="-107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right="-105"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产品设计排版校对岗位，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日以后出生），中共党员或共青团员，能够熟练使用方正书版、公文排版软件及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Photoshop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Illustrator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proofErr w:type="spellStart"/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InDesign</w:t>
            </w:r>
            <w:proofErr w:type="spellEnd"/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proofErr w:type="spellStart"/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CorelDRAW</w:t>
            </w:r>
            <w:proofErr w:type="spellEnd"/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等软件进行排版设计，具备独立完成图片加工与处理、平面设计、文字排版、位图与矢量图图像创作等方面工作的能力，能适应一线工作。高校毕业生（含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lastRenderedPageBreak/>
              <w:t> </w:t>
            </w:r>
          </w:p>
        </w:tc>
      </w:tr>
      <w:tr w:rsidR="000E4CA6" w:rsidRPr="000E4CA6" w:rsidTr="000E4CA6">
        <w:trPr>
          <w:trHeight w:val="2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自收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right="-80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专业技术岗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right="-80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26005103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机电设备类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right="-67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电力设备操作及机器设备维修岗位，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日以后出生），中共党员或共青团员，掌握较扎实的高、低压电路和机械线路知识，具有电力设备检修、维护及机械设备维护、维修工作经验，能适应一线工作。高校毕业生（含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85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134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经费供给形式分为财政全供、财政差供、自收自支；岗位名称统一为专业技术岗（综合类、卫生类、教育类）或管理岗（综合类、卫生类、教育类），岗位代码由考试中心统一编码。</w:t>
            </w:r>
          </w:p>
        </w:tc>
      </w:tr>
    </w:tbl>
    <w:p w:rsidR="003E407F" w:rsidRPr="000E4CA6" w:rsidRDefault="003E407F" w:rsidP="000E4CA6">
      <w:pPr>
        <w:ind w:firstLine="420"/>
      </w:pPr>
    </w:p>
    <w:sectPr w:rsidR="003E407F" w:rsidRPr="000E4CA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07F"/>
    <w:rsid w:val="000645EE"/>
    <w:rsid w:val="00074ECF"/>
    <w:rsid w:val="000E4CA6"/>
    <w:rsid w:val="003E407F"/>
    <w:rsid w:val="007A0D36"/>
    <w:rsid w:val="007C7F1D"/>
    <w:rsid w:val="00E0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407F"/>
    <w:rPr>
      <w:i w:val="0"/>
      <w:iCs w:val="0"/>
    </w:rPr>
  </w:style>
  <w:style w:type="character" w:styleId="a4">
    <w:name w:val="Strong"/>
    <w:basedOn w:val="a0"/>
    <w:uiPriority w:val="22"/>
    <w:qFormat/>
    <w:rsid w:val="003E407F"/>
    <w:rPr>
      <w:b/>
      <w:bCs/>
    </w:rPr>
  </w:style>
  <w:style w:type="paragraph" w:styleId="a5">
    <w:name w:val="Normal (Web)"/>
    <w:basedOn w:val="a"/>
    <w:uiPriority w:val="99"/>
    <w:unhideWhenUsed/>
    <w:rsid w:val="000E4CA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657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2020-08-20T01:45:00Z</dcterms:created>
  <dcterms:modified xsi:type="dcterms:W3CDTF">2020-08-20T02:09:00Z</dcterms:modified>
</cp:coreProperties>
</file>