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C4" w:rsidRPr="00757700" w:rsidRDefault="009F6FC4" w:rsidP="009F6FC4">
      <w:pPr>
        <w:rPr>
          <w:rFonts w:ascii="仿宋_GB2312" w:eastAsia="仿宋_GB2312"/>
          <w:sz w:val="32"/>
          <w:szCs w:val="32"/>
        </w:rPr>
      </w:pPr>
      <w:r w:rsidRPr="00757700">
        <w:rPr>
          <w:rFonts w:ascii="仿宋_GB2312" w:eastAsia="仿宋_GB2312" w:hint="eastAsia"/>
          <w:sz w:val="32"/>
          <w:szCs w:val="32"/>
        </w:rPr>
        <w:t>附件：湖北中心20</w:t>
      </w:r>
      <w:r>
        <w:rPr>
          <w:rFonts w:ascii="仿宋_GB2312" w:eastAsia="仿宋_GB2312" w:hint="eastAsia"/>
          <w:sz w:val="32"/>
          <w:szCs w:val="32"/>
        </w:rPr>
        <w:t>21</w:t>
      </w:r>
      <w:r w:rsidRPr="00757700">
        <w:rPr>
          <w:rFonts w:ascii="仿宋_GB2312" w:eastAsia="仿宋_GB2312" w:hint="eastAsia"/>
          <w:sz w:val="32"/>
          <w:szCs w:val="32"/>
        </w:rPr>
        <w:t>年</w:t>
      </w:r>
      <w:r w:rsidRPr="00F53F32">
        <w:rPr>
          <w:rFonts w:ascii="仿宋_GB2312" w:eastAsia="仿宋_GB2312" w:hint="eastAsia"/>
          <w:sz w:val="32"/>
          <w:szCs w:val="32"/>
        </w:rPr>
        <w:t>专</w:t>
      </w:r>
      <w:r>
        <w:rPr>
          <w:rFonts w:ascii="仿宋_GB2312" w:eastAsia="仿宋_GB2312" w:hint="eastAsia"/>
          <w:sz w:val="32"/>
          <w:szCs w:val="32"/>
        </w:rPr>
        <w:t>利审查员</w:t>
      </w:r>
      <w:r w:rsidRPr="00757700">
        <w:rPr>
          <w:rFonts w:ascii="仿宋_GB2312" w:eastAsia="仿宋_GB2312" w:hint="eastAsia"/>
          <w:sz w:val="32"/>
          <w:szCs w:val="32"/>
        </w:rPr>
        <w:t>招聘职位表</w:t>
      </w:r>
    </w:p>
    <w:tbl>
      <w:tblPr>
        <w:tblW w:w="9382" w:type="dxa"/>
        <w:jc w:val="center"/>
        <w:tblInd w:w="642" w:type="dxa"/>
        <w:tblLook w:val="04A0"/>
      </w:tblPr>
      <w:tblGrid>
        <w:gridCol w:w="710"/>
        <w:gridCol w:w="1276"/>
        <w:gridCol w:w="1559"/>
        <w:gridCol w:w="4790"/>
        <w:gridCol w:w="1047"/>
      </w:tblGrid>
      <w:tr w:rsidR="009F6FC4" w:rsidRPr="00AA41E4" w:rsidTr="0006384F">
        <w:trPr>
          <w:trHeight w:val="27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领域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b/>
                <w:bCs/>
                <w:color w:val="000080"/>
                <w:kern w:val="0"/>
                <w:sz w:val="22"/>
                <w:szCs w:val="22"/>
              </w:rPr>
              <w:t>人数</w:t>
            </w:r>
          </w:p>
        </w:tc>
      </w:tr>
      <w:tr w:rsidR="009F6FC4" w:rsidRPr="00AA41E4" w:rsidTr="0006384F">
        <w:trPr>
          <w:trHeight w:val="162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通用机械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工程及自动化、机械设计制造及其自动化、机械电子工程、机电一体化、工程机械、过程装备与控制工程、机械工艺技术、智能制造工程、船舶与海洋工程、包装工程等相关专业；石油工程、矿物资源工程、海洋油气工程、油气田开发工程、石油与天然气工程、海洋石油工程、采气工程、油气储运工程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9F6FC4" w:rsidRPr="00AA41E4" w:rsidTr="0006384F">
        <w:trPr>
          <w:trHeight w:val="108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金属材料加工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材料成型及控制工程、冶金工程、材料科学与工程、金属材料工程、焊接技术与工程、材料设计科学与工程、新能源材料与器件、复合材料成型工程、智能材料与结构等相关专业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9F6FC4" w:rsidRPr="00AA41E4" w:rsidTr="0006384F">
        <w:trPr>
          <w:trHeight w:val="37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车辆工程、智能车辆工程等相关专业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F6FC4" w:rsidRPr="00AA41E4" w:rsidTr="0006384F">
        <w:trPr>
          <w:trHeight w:val="81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半导体技术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集成电路设计与集成系统、微电子科学与工程、微电子与固体电子学、电子封装技术、半导体物理、电子科学与技术、物理电子学等相关专业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 w:rsidRPr="00C0534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特别优秀者可为取得理工类大学本科学历和相应的学士学位后，具备两年及以上相关业务工作经验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9F6FC4" w:rsidRPr="00AA41E4" w:rsidTr="0006384F">
        <w:trPr>
          <w:trHeight w:val="108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计算机科学与技术、软件工程、网络工程、信息安全、电子与计算机工程、电子信息工程、人工智能、数据科学与大数据技术、数据库、信息与信号处理、图像处理、模式识别、区块链工程、虚拟现实技术、物联网工程等相关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 w:rsidRPr="00C0534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特别优秀者可为取得理工类大学本科学历和相应的学士学位后，具备两年及以上相关业务工作经验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</w:tr>
      <w:tr w:rsidR="009F6FC4" w:rsidRPr="00AA41E4" w:rsidTr="0006384F">
        <w:trPr>
          <w:trHeight w:val="81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通信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无线通信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电子与通信工程、通信工程、通信与信息系统、电磁场与微波技术、物理电子学、信号与信息处理、电路与系统等相关专业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9F6FC4" w:rsidRPr="00AA41E4" w:rsidTr="0006384F">
        <w:trPr>
          <w:trHeight w:val="54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网络通信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通信工程、宽带通信技术、信息与通信工程、信息安全技术、信号与信息处理、密码学等相关专业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9F6FC4" w:rsidRPr="00AA41E4" w:rsidTr="0006384F">
        <w:trPr>
          <w:trHeight w:val="54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图像处理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图像处理技术、数字电视技术、数字广播技术、数字媒体技术、信号与信息处理等相关专业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9F6FC4" w:rsidRPr="00AA41E4" w:rsidTr="0006384F">
        <w:trPr>
          <w:trHeight w:val="27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药物化学、制药工程、临床药学、药学、药物制剂等相关专业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9F6FC4" w:rsidRPr="00AA41E4" w:rsidTr="0006384F">
        <w:trPr>
          <w:trHeight w:val="81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生物化学、生物化工、生物检测、免疫学、医学检验、基础医学、微生物工程、蛋白质工程、遗传工程、细胞工程或酶工程等相关专业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F6FC4" w:rsidRPr="00AA41E4" w:rsidTr="0006384F">
        <w:trPr>
          <w:trHeight w:val="27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高分子化学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高分子化学与物理、高分子科学与工程、高分子材料等相关专业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F6FC4" w:rsidRPr="00AA41E4" w:rsidTr="0006384F">
        <w:trPr>
          <w:trHeight w:val="36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纺织化学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纺织化学、精细化学、化学工程等相关专业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F6FC4" w:rsidRPr="00AA41E4" w:rsidTr="0006384F">
        <w:trPr>
          <w:trHeight w:val="108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光电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计量检测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机械工程（机械制造及其自动化、机械电子工程、机械设计及理论）、检测技术与自动化装置、精密仪器及机械、测试计量技术及仪器、电磁场与无线技术、声学等相关专业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 w:rsidRPr="00C0534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特别优秀者可为取得理工类大学本科学历和相应的学士学位后，具备两年及以上相关业务工作经验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9F6FC4" w:rsidRPr="00AA41E4" w:rsidTr="0006384F">
        <w:trPr>
          <w:trHeight w:val="81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分析检测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化学（分析化学、无机化学、有机化学、物理化学、高分子化学与物理）、材料科学与工程（材料物理与化学、材料学、材料加工工程）等相关专业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 w:rsidRPr="00C0534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特别优秀者可为取得理工类大学本科学历和相应的学士学位后，具备两年及以上相关业务工作经验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F6FC4" w:rsidRPr="00AA41E4" w:rsidTr="0006384F">
        <w:trPr>
          <w:trHeight w:val="135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医疗器械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医学工程、影像医学与核医学、机械工程（机械制造及其自动化、机械电子工程、机械设计及理论）、电子科学与技术（物理电子学、电路与系统、微电子学与固体电子学、电磁场与微波技术）、信息与通信工程（通信与信息系统、信号与信息处理）等相关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 w:rsidRPr="00C0534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特别优秀者可为取得理工类大学本科学历和相应的学士学位后，具备两年及以上相关业务工作经验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9F6FC4" w:rsidRPr="00AA41E4" w:rsidTr="0006384F">
        <w:trPr>
          <w:trHeight w:val="810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环境科学与工程、环境工程、环境科学、环境生态工程、环保设备工程、资源环境科学、水质科学与技术、给排水科学与工程等相关专业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6FC4" w:rsidRPr="00AA41E4" w:rsidTr="0006384F">
        <w:trPr>
          <w:trHeight w:val="81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水利工程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水利水电工程、水文与水资源工程、水务工程、水利科学与工程、港口航道与海岸工程、农业水利工程等相关专业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6FC4" w:rsidRPr="00AA41E4" w:rsidTr="0006384F">
        <w:trPr>
          <w:trHeight w:val="81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化学工程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化学工程(催化方向)、应用化学（催化方向）、物理化学（催化方向）、无机化学（催化方向）、工业催化等与催化剂等相关专业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F6FC4" w:rsidRPr="00AA41E4" w:rsidTr="0006384F">
        <w:trPr>
          <w:trHeight w:val="540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C4" w:rsidRPr="00AA41E4" w:rsidRDefault="009F6FC4" w:rsidP="000638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机械工程、机械设计制造及其自动化、机械电子工程等相关专业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F6FC4" w:rsidRPr="00AA41E4" w:rsidTr="0006384F">
        <w:trPr>
          <w:trHeight w:val="270"/>
          <w:jc w:val="center"/>
        </w:trPr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C4" w:rsidRPr="00AA41E4" w:rsidRDefault="009F6FC4" w:rsidP="000638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A41E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</w:tr>
    </w:tbl>
    <w:p w:rsidR="00F23632" w:rsidRDefault="00F23632"/>
    <w:sectPr w:rsidR="00F2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32" w:rsidRDefault="00F23632" w:rsidP="009F6FC4">
      <w:r>
        <w:separator/>
      </w:r>
    </w:p>
  </w:endnote>
  <w:endnote w:type="continuationSeparator" w:id="1">
    <w:p w:rsidR="00F23632" w:rsidRDefault="00F23632" w:rsidP="009F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32" w:rsidRDefault="00F23632" w:rsidP="009F6FC4">
      <w:r>
        <w:separator/>
      </w:r>
    </w:p>
  </w:footnote>
  <w:footnote w:type="continuationSeparator" w:id="1">
    <w:p w:rsidR="00F23632" w:rsidRDefault="00F23632" w:rsidP="009F6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FC4"/>
    <w:rsid w:val="009F6FC4"/>
    <w:rsid w:val="00F2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C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F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F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>MS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2020-10-26T00:51:00Z</dcterms:created>
  <dcterms:modified xsi:type="dcterms:W3CDTF">2020-10-26T00:51:00Z</dcterms:modified>
</cp:coreProperties>
</file>