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FF7" w:rsidRDefault="0058795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安徽省气象局202</w:t>
      </w:r>
      <w:r>
        <w:rPr>
          <w:rFonts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2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</w:t>
      </w:r>
    </w:p>
    <w:p w:rsidR="00144FF7" w:rsidRDefault="0058795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单位机关工作人员面试公告</w:t>
      </w:r>
    </w:p>
    <w:p w:rsidR="00144FF7" w:rsidRDefault="00144FF7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144FF7" w:rsidRDefault="00587950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安徽省气象局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144FF7" w:rsidRDefault="00587950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144FF7" w:rsidRDefault="00587950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144FF7" w:rsidRDefault="00587950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2022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eastAsia="仿宋_GB2312" w:hint="eastAsia"/>
          <w:sz w:val="32"/>
          <w:szCs w:val="32"/>
          <w:shd w:val="clear" w:color="auto" w:fill="FFFFFF"/>
        </w:rPr>
        <w:t>ahsqxjrsc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@sina.com（签名后以图片格式发送）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安徽省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4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 w:hint="eastAsia"/>
          <w:sz w:val="32"/>
          <w:shd w:val="clear" w:color="auto" w:fill="FFFFFF"/>
        </w:rPr>
        <w:t>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ahsqxjrsc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@sina.com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</w:t>
      </w:r>
      <w:r>
        <w:rPr>
          <w:rFonts w:eastAsia="仿宋_GB2312"/>
          <w:b/>
          <w:bCs/>
          <w:sz w:val="32"/>
          <w:shd w:val="clear" w:color="auto" w:fill="FFFFFF"/>
        </w:rPr>
        <w:lastRenderedPageBreak/>
        <w:t>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安徽省合肥市蜀山区史河路</w:t>
      </w:r>
      <w:r>
        <w:rPr>
          <w:rFonts w:eastAsia="仿宋_GB2312" w:hint="eastAsia"/>
          <w:sz w:val="32"/>
          <w:szCs w:val="32"/>
          <w:shd w:val="clear" w:color="auto" w:fill="FFFFFF"/>
        </w:rPr>
        <w:t>16</w:t>
      </w:r>
      <w:r>
        <w:rPr>
          <w:rFonts w:eastAsia="仿宋_GB2312" w:hint="eastAsia"/>
          <w:sz w:val="32"/>
          <w:szCs w:val="32"/>
          <w:shd w:val="clear" w:color="auto" w:fill="FFFFFF"/>
        </w:rPr>
        <w:t>号安徽省气象局人事处，卓雷（收），邮编：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230031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0551-62290087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、家庭成员信息（父母、兄弟姐妹信息必填，已婚的需填写配偶及配偶父母信息，包括姓名、政治面貌、现工作单位及职务，如在家待业或务农请填写家庭住址。）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。报名时资料填写不完整或报名后情况发生变化的，可以附表补充。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144FF7" w:rsidRDefault="0058795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</w:t>
      </w:r>
    </w:p>
    <w:p w:rsidR="00144FF7" w:rsidRDefault="0058795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 w:rsidR="00CA223D" w:rsidRPr="00CA223D">
        <w:rPr>
          <w:rFonts w:eastAsia="仿宋_GB2312" w:hint="eastAsia"/>
          <w:sz w:val="32"/>
          <w:szCs w:val="32"/>
        </w:rPr>
        <w:t>在考察前，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144FF7" w:rsidRDefault="0058795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144FF7" w:rsidRDefault="0058795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144FF7" w:rsidRDefault="0058795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和近期免冠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寸彩色照片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张（照片背面写上姓名）。</w:t>
      </w:r>
    </w:p>
    <w:p w:rsidR="00144FF7" w:rsidRDefault="0058795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144FF7" w:rsidRDefault="0058795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/>
          <w:sz w:val="32"/>
          <w:szCs w:val="32"/>
        </w:rPr>
        <w:t>安徽省合肥市芜湖路</w:t>
      </w:r>
      <w:r>
        <w:rPr>
          <w:rFonts w:eastAsia="仿宋_GB2312"/>
          <w:sz w:val="32"/>
          <w:szCs w:val="32"/>
        </w:rPr>
        <w:t>220</w:t>
      </w:r>
      <w:r>
        <w:rPr>
          <w:rFonts w:eastAsia="仿宋_GB2312"/>
          <w:sz w:val="32"/>
          <w:szCs w:val="32"/>
        </w:rPr>
        <w:t>号，安徽省气象局华云宾馆。</w:t>
      </w:r>
      <w:r>
        <w:rPr>
          <w:rFonts w:eastAsia="仿宋_GB2312" w:hint="eastAsia"/>
          <w:sz w:val="32"/>
          <w:szCs w:val="32"/>
          <w:shd w:val="clear" w:color="auto" w:fill="FFFFFF"/>
        </w:rPr>
        <w:t>现场资格复审的时间为：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</w:rPr>
        <w:t>9: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:00</w:t>
      </w:r>
      <w:r>
        <w:rPr>
          <w:rFonts w:eastAsia="仿宋_GB2312" w:hint="eastAsia"/>
          <w:sz w:val="32"/>
          <w:szCs w:val="32"/>
          <w:shd w:val="clear" w:color="auto" w:fill="FFFFFF"/>
        </w:rPr>
        <w:t>，下午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3:3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5:3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>28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</w:t>
      </w:r>
      <w:r>
        <w:rPr>
          <w:rFonts w:eastAsia="仿宋_GB2312"/>
          <w:sz w:val="32"/>
          <w:szCs w:val="32"/>
        </w:rPr>
        <w:lastRenderedPageBreak/>
        <w:t>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没有进入候考室的考生，取消面试考试资格。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144FF7" w:rsidRDefault="0058795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安徽省气象局华云宾馆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安徽省合肥市芜湖路220号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考生可在合肥南站乘坐120路公交车至四十八中北站下车，步行210米即到。</w:t>
      </w:r>
    </w:p>
    <w:p w:rsidR="00144FF7" w:rsidRDefault="0058795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144FF7" w:rsidRDefault="00587950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的，考生面试成绩须达到达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</w:t>
      </w:r>
      <w:r w:rsidR="00CA223D">
        <w:rPr>
          <w:rFonts w:eastAsia="仿宋_GB2312" w:hint="eastAsia"/>
          <w:sz w:val="32"/>
          <w:szCs w:val="32"/>
        </w:rPr>
        <w:t>以上</w:t>
      </w:r>
      <w:r>
        <w:rPr>
          <w:rFonts w:eastAsia="仿宋_GB2312" w:hint="eastAsia"/>
          <w:sz w:val="32"/>
          <w:szCs w:val="32"/>
        </w:rPr>
        <w:t>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入体检和考察阶段的考生放弃或体检、考察不合格的，按照同一职位综合成绩排序依次递补，综合成绩相同的，依次以公共科目笔试成绩、行政能力测试成绩得分高的考生进行递补；其中，参加面试人数与录用计划数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/>
          <w:sz w:val="32"/>
          <w:szCs w:val="32"/>
        </w:rPr>
        <w:t>的，面试成绩需达到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</w:t>
      </w:r>
      <w:r w:rsidR="00C47036">
        <w:rPr>
          <w:rFonts w:eastAsia="仿宋_GB2312" w:hint="eastAsia"/>
          <w:sz w:val="32"/>
          <w:szCs w:val="32"/>
        </w:rPr>
        <w:t>以上</w:t>
      </w:r>
      <w:bookmarkStart w:id="0" w:name="_GoBack"/>
      <w:bookmarkEnd w:id="0"/>
      <w:r>
        <w:rPr>
          <w:rFonts w:eastAsia="仿宋_GB2312"/>
          <w:sz w:val="32"/>
          <w:szCs w:val="32"/>
        </w:rPr>
        <w:t>方可进行递补。</w:t>
      </w:r>
    </w:p>
    <w:p w:rsidR="00144FF7" w:rsidRDefault="00587950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144FF7" w:rsidRDefault="00587950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lastRenderedPageBreak/>
        <w:t>体检于</w:t>
      </w:r>
      <w:r>
        <w:rPr>
          <w:rFonts w:eastAsia="仿宋_GB2312" w:hint="eastAsia"/>
          <w:szCs w:val="32"/>
          <w:shd w:val="clear" w:color="auto" w:fill="FFFFFF"/>
        </w:rPr>
        <w:t>202</w:t>
      </w:r>
      <w:r>
        <w:rPr>
          <w:rFonts w:eastAsia="仿宋_GB2312"/>
          <w:szCs w:val="32"/>
          <w:shd w:val="clear" w:color="auto" w:fill="FFFFFF"/>
        </w:rPr>
        <w:t>2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29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点前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</w:rPr>
        <w:t>华云宾馆大厅</w:t>
      </w:r>
      <w:r>
        <w:rPr>
          <w:rFonts w:eastAsia="仿宋_GB2312" w:hint="eastAsia"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144FF7" w:rsidRDefault="00587950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144FF7" w:rsidRDefault="00587950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综合成绩计算（</w:t>
      </w:r>
      <w:r>
        <w:rPr>
          <w:rFonts w:ascii="仿宋_GB2312" w:eastAsia="仿宋_GB2312" w:hint="eastAsia"/>
          <w:sz w:val="32"/>
          <w:szCs w:val="32"/>
        </w:rPr>
        <w:t>四舍五入保留小数点后1位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144FF7" w:rsidRDefault="0058795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参加面试考生应认真阅读《安徽省气象局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年度考试录用公务员新冠肺炎疫情防控告知书》（见附件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），严格遵守，主动配合招录机关检测和查验，并做好个人防护。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考生要</w:t>
      </w:r>
      <w:r>
        <w:rPr>
          <w:rFonts w:eastAsia="仿宋_GB2312" w:hint="eastAsia"/>
          <w:sz w:val="32"/>
          <w:szCs w:val="32"/>
        </w:rPr>
        <w:t>注意关注</w:t>
      </w:r>
      <w:r>
        <w:rPr>
          <w:rFonts w:eastAsia="仿宋_GB2312"/>
          <w:sz w:val="32"/>
          <w:szCs w:val="32"/>
        </w:rPr>
        <w:t>面试点城市疫情防控要求，严格遵守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规定，做好行程安排</w:t>
      </w:r>
      <w:r>
        <w:rPr>
          <w:rFonts w:eastAsia="仿宋_GB2312" w:hint="eastAsia"/>
          <w:sz w:val="32"/>
          <w:szCs w:val="32"/>
        </w:rPr>
        <w:t>。</w:t>
      </w:r>
    </w:p>
    <w:p w:rsidR="00144FF7" w:rsidRDefault="005879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面试疫情防控措施将根据疫情防控形势变化随时调整，如因疫情防控要求无法组织面试，将视情另行安排。</w:t>
      </w:r>
    </w:p>
    <w:p w:rsidR="00144FF7" w:rsidRDefault="005879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4．</w:t>
      </w:r>
      <w:r>
        <w:rPr>
          <w:rFonts w:ascii="仿宋_GB2312" w:eastAsia="仿宋_GB2312" w:hint="eastAsia"/>
          <w:sz w:val="32"/>
          <w:szCs w:val="32"/>
        </w:rPr>
        <w:t>面试时如同一职位考生出现体温超过37.3℃或干咳、乏力等异常状况，招录机关可以视情取消该职位当天面试，面试时间另行确定。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144FF7" w:rsidRDefault="00587950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6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及疫情防控要求等，请考生密切关注</w:t>
      </w:r>
      <w:r>
        <w:rPr>
          <w:rFonts w:eastAsia="仿宋_GB2312" w:hint="eastAsia"/>
          <w:sz w:val="32"/>
          <w:szCs w:val="32"/>
        </w:rPr>
        <w:t>安徽省气象局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144FF7" w:rsidRDefault="00587950">
      <w:pPr>
        <w:spacing w:line="54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联系方式：</w:t>
      </w:r>
      <w:r>
        <w:rPr>
          <w:rFonts w:eastAsia="仿宋_GB2312" w:hint="eastAsia"/>
          <w:sz w:val="32"/>
          <w:szCs w:val="32"/>
        </w:rPr>
        <w:t>卓雷，</w:t>
      </w:r>
      <w:r>
        <w:rPr>
          <w:rFonts w:eastAsia="仿宋_GB2312" w:hint="eastAsia"/>
          <w:sz w:val="32"/>
          <w:szCs w:val="32"/>
        </w:rPr>
        <w:t>0551-62290087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0551-62290463</w:t>
      </w:r>
      <w:r>
        <w:rPr>
          <w:rFonts w:eastAsia="仿宋_GB2312" w:hint="eastAsia"/>
          <w:sz w:val="32"/>
          <w:szCs w:val="32"/>
        </w:rPr>
        <w:t>（传真）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张薇，</w:t>
      </w:r>
      <w:r>
        <w:rPr>
          <w:rFonts w:eastAsia="仿宋_GB2312" w:hint="eastAsia"/>
          <w:sz w:val="32"/>
          <w:szCs w:val="32"/>
        </w:rPr>
        <w:t>0551-62290065</w:t>
      </w:r>
      <w:r>
        <w:rPr>
          <w:rFonts w:eastAsia="仿宋_GB2312" w:hint="eastAsia"/>
          <w:sz w:val="32"/>
          <w:szCs w:val="32"/>
        </w:rPr>
        <w:t>（电话）。</w:t>
      </w:r>
    </w:p>
    <w:p w:rsidR="00144FF7" w:rsidRDefault="00587950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144FF7" w:rsidRDefault="00144FF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44FF7" w:rsidRDefault="00587950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面试人员名单</w:t>
      </w:r>
    </w:p>
    <w:p w:rsidR="00144FF7" w:rsidRDefault="00587950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sz w:val="32"/>
          <w:szCs w:val="32"/>
        </w:rPr>
        <w:t>《安徽省气象局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年度考试录用公务员新冠肺炎疫情防控告知书》</w:t>
      </w:r>
    </w:p>
    <w:p w:rsidR="00144FF7" w:rsidRDefault="0058795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144FF7" w:rsidRDefault="0058795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4.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144FF7" w:rsidRDefault="0058795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144FF7" w:rsidRDefault="00587950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6.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144FF7" w:rsidRDefault="00144FF7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144FF7" w:rsidRDefault="00144FF7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144FF7" w:rsidRDefault="00587950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安徽省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144FF7" w:rsidRDefault="00587950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月11日</w:t>
      </w: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144FF7">
        <w:trPr>
          <w:trHeight w:val="270"/>
          <w:jc w:val="center"/>
        </w:trPr>
        <w:tc>
          <w:tcPr>
            <w:tcW w:w="2800" w:type="dxa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58795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安徽省宿州市砀山县气象局防灾减灾科一级科员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124.3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曹倚嘉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153223010408625</w:t>
            </w:r>
          </w:p>
        </w:tc>
        <w:tc>
          <w:tcPr>
            <w:tcW w:w="1229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俞子钊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153232100402212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刘昊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153237011000903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安徽省六安市气象局人事科一级科员（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128.4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郭婷婷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153232010707414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孙洁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153232010707430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蒋波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153232100403403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乔梦洁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153234011000604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安徽省铜陵市气象局办公室一级科员（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98.9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胡期望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153234010901930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李煜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153232100403528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安徽省阜阳市气象局业务科技科一级科员（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118.6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张龙珠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153221012701122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施璐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153232090105615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林晓玲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153244020703212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安徽省六安市气象局办公室一级科员（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124.5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孙艳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153232010707610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戚晓雅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153232010903720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鲍旭东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153234011002423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安徽省六安市霍邱县气象局防灾减灾科一级科员（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108.2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许文杰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153212012900929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孙婧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153232020402020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刘金亮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153244020701503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144FF7" w:rsidRDefault="0058795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安徽省黄山市黄山区气象局防灾减灾科一级科员（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 w:rsidR="00144FF7" w:rsidRDefault="0058795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吕亮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153212012400110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张惠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153232010600310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4F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:rsidR="00144FF7" w:rsidRDefault="00144FF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张婧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144FF7" w:rsidRDefault="00587950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153232010602003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4FF7" w:rsidRDefault="00144F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4FF7" w:rsidRDefault="00587950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144FF7" w:rsidRDefault="00144FF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44FF7" w:rsidRDefault="00144FF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44FF7" w:rsidRDefault="00144FF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44FF7" w:rsidRDefault="00144FF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44FF7" w:rsidRDefault="00144FF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44FF7" w:rsidRDefault="0058795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44FF7" w:rsidRDefault="00144FF7">
      <w:pPr>
        <w:spacing w:line="580" w:lineRule="exact"/>
        <w:rPr>
          <w:rFonts w:eastAsia="仿宋_GB2312"/>
          <w:sz w:val="32"/>
          <w:szCs w:val="32"/>
        </w:rPr>
      </w:pPr>
    </w:p>
    <w:p w:rsidR="00144FF7" w:rsidRDefault="00587950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安徽省气象局2022年度考试录用公务员新冠肺炎疫情防控</w:t>
      </w:r>
    </w:p>
    <w:p w:rsidR="00144FF7" w:rsidRDefault="00587950">
      <w:pPr>
        <w:spacing w:line="580" w:lineRule="exact"/>
        <w:jc w:val="center"/>
        <w:rPr>
          <w:rFonts w:ascii="黑体" w:eastAsia="黑体" w:hAnsi="黑体"/>
          <w:bCs/>
          <w:color w:val="000000" w:themeColor="text1"/>
          <w:spacing w:val="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告知书</w:t>
      </w: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为贯彻落实新冠肺炎疫情防控有关要求，确保每一位考生安全健康，根据我省疫情防控主管部门意见和建议，现就疫情防控相关事宜提示并告知如下：</w:t>
      </w:r>
    </w:p>
    <w:p w:rsidR="00144FF7" w:rsidRDefault="00587950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面试考生应在面试前14天通过“皖事通”APP或者支付宝“皖事通”小程序实名申领安徽省疫情防控健康通行码（简称“安康码”），并如实填报信息。考生在面试当天上午7:40前到达指定报到地点，向现场工作人员提供“安康码”信息和通信大数据行程卡状态信息，并按要求进入体温检测通道进行体温测量和登记。“安康码”为“绿码”，通信大数据行程卡为绿色，且经现场测量体温正常（＜37.3℃）的考生在工作人员的引导下有序进入面试候考室。</w:t>
      </w:r>
    </w:p>
    <w:p w:rsidR="00144FF7" w:rsidRDefault="00587950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保持良好的卫生习惯，从即日起至面试前，不前往国内疫情中高风险地区，不出国（境），不参加聚集性活动。面试当天，考生应自备一次性医用外科口罩或无呼吸阀N95口罩，到达面试考点后，应全程服从管理。考生除身份确认、面试答题等其他需摘除口罩以外，全程佩戴口罩，做好个人防护。</w:t>
      </w:r>
    </w:p>
    <w:p w:rsidR="00144FF7" w:rsidRDefault="005879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三、考生应自觉配合招录机关做好疫情防控工作，面试当天现场签署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《安徽省气象局2022年度考试录用参照公务员法管理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事业单位机关工作人员面试考生新冠肺炎疫情防控承诺书》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如实报告本人情况并作出承诺。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144FF7" w:rsidRDefault="0058795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根据我省疫情防控主管部门要求，如考生目前处于疫情中高风险地区，请于3月14日前主动告知招录机关，招录机关取消同一职位当天面试，面试时间另行安排。面试时如考生出现体温异常（≥37.3℃）、咳嗽、咽痛、胸闷等新冠肺炎疑似症状，经现场医务专业人员确认后应配合安排到指定医院发热门诊诊治，不再参加当日面试，且同一职位其他考生的当天面试取消，面试时间另行安排。</w:t>
      </w:r>
    </w:p>
    <w:p w:rsidR="00144FF7" w:rsidRDefault="0058795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五、面试疫情防控措施将根据疫情防控形势变化随时调整，如因疫情防控要求无法组织面试，将视情况另行安排。</w:t>
      </w: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144FF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144FF7" w:rsidRDefault="00144FF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144FF7" w:rsidRDefault="0058795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确认参加安徽省气象局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144FF7" w:rsidRDefault="00144FF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安徽省气象局人事处：</w:t>
      </w:r>
    </w:p>
    <w:p w:rsidR="00144FF7" w:rsidRDefault="005879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44FF7" w:rsidRDefault="00587950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144FF7" w:rsidRDefault="00587950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44FF7" w:rsidRDefault="00144FF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44FF7" w:rsidRDefault="00144FF7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144FF7" w:rsidRDefault="00144FF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44FF7" w:rsidRDefault="0058795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144FF7" w:rsidRDefault="00144FF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144FF7" w:rsidRDefault="00C4703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587950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144FF7" w:rsidRDefault="00144FF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44FF7" w:rsidRDefault="0058795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安徽省气象局人事处：</w:t>
      </w:r>
    </w:p>
    <w:p w:rsidR="00144FF7" w:rsidRDefault="0058795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，报考职位（职位代码）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，已进入该职位面试名单。现因个人原因，自愿放弃参加面试，特此声明。</w:t>
      </w:r>
    </w:p>
    <w:p w:rsidR="00144FF7" w:rsidRDefault="0058795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144FF7" w:rsidRDefault="00144FF7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44FF7" w:rsidRDefault="00587950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144FF7" w:rsidRDefault="00587950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44FF7" w:rsidRDefault="00144FF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44FF7" w:rsidRDefault="00587950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44FF7" w:rsidRDefault="00144FF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44FF7" w:rsidRDefault="00144FF7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44FF7" w:rsidRDefault="00144FF7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144FF7">
          <w:footerReference w:type="default" r:id="rId9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144FF7" w:rsidRDefault="0058795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144FF7" w:rsidRDefault="00587950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144FF7" w:rsidRDefault="0058795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144FF7" w:rsidRDefault="0058795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144FF7" w:rsidRDefault="0058795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144FF7" w:rsidRDefault="00144FF7">
      <w:pPr>
        <w:ind w:left="-360"/>
        <w:jc w:val="center"/>
        <w:rPr>
          <w:color w:val="000000" w:themeColor="text1"/>
        </w:rPr>
      </w:pPr>
    </w:p>
    <w:p w:rsidR="00144FF7" w:rsidRDefault="0058795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144FF7">
        <w:trPr>
          <w:cantSplit/>
          <w:trHeight w:val="452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144FF7">
        <w:trPr>
          <w:cantSplit/>
          <w:trHeight w:val="480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1219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惩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2188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5094"/>
        </w:trPr>
        <w:tc>
          <w:tcPr>
            <w:tcW w:w="9180" w:type="dxa"/>
            <w:gridSpan w:val="10"/>
          </w:tcPr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</w:tbl>
    <w:p w:rsidR="00144FF7" w:rsidRDefault="00144FF7">
      <w:pPr>
        <w:rPr>
          <w:color w:val="000000" w:themeColor="text1"/>
          <w:sz w:val="24"/>
        </w:rPr>
      </w:pPr>
    </w:p>
    <w:p w:rsidR="00144FF7" w:rsidRDefault="00587950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144FF7">
        <w:trPr>
          <w:trHeight w:val="540"/>
        </w:trPr>
        <w:tc>
          <w:tcPr>
            <w:tcW w:w="9540" w:type="dxa"/>
            <w:gridSpan w:val="10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144FF7">
        <w:trPr>
          <w:trHeight w:val="465"/>
        </w:trPr>
        <w:tc>
          <w:tcPr>
            <w:tcW w:w="3060" w:type="dxa"/>
            <w:gridSpan w:val="4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144FF7">
        <w:trPr>
          <w:trHeight w:val="435"/>
        </w:trPr>
        <w:tc>
          <w:tcPr>
            <w:tcW w:w="1260" w:type="dxa"/>
            <w:gridSpan w:val="2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144FF7">
        <w:trPr>
          <w:trHeight w:val="45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01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2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39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375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2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5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20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11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43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62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95"/>
        </w:trPr>
        <w:tc>
          <w:tcPr>
            <w:tcW w:w="1260" w:type="dxa"/>
            <w:gridSpan w:val="2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  <w:tr w:rsidR="00144FF7">
        <w:trPr>
          <w:trHeight w:val="405"/>
        </w:trPr>
        <w:tc>
          <w:tcPr>
            <w:tcW w:w="9540" w:type="dxa"/>
            <w:gridSpan w:val="10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144FF7">
        <w:trPr>
          <w:trHeight w:val="1872"/>
        </w:trPr>
        <w:tc>
          <w:tcPr>
            <w:tcW w:w="123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144FF7" w:rsidRDefault="0058795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  <w:p w:rsidR="00144FF7" w:rsidRDefault="00144FF7">
            <w:pPr>
              <w:rPr>
                <w:color w:val="000000" w:themeColor="text1"/>
                <w:sz w:val="24"/>
              </w:rPr>
            </w:pPr>
          </w:p>
          <w:p w:rsidR="00144FF7" w:rsidRDefault="00144FF7">
            <w:pPr>
              <w:rPr>
                <w:color w:val="000000" w:themeColor="text1"/>
                <w:sz w:val="24"/>
              </w:rPr>
            </w:pPr>
          </w:p>
          <w:p w:rsidR="00144FF7" w:rsidRDefault="00144FF7">
            <w:pPr>
              <w:rPr>
                <w:color w:val="000000" w:themeColor="text1"/>
                <w:sz w:val="24"/>
              </w:rPr>
            </w:pPr>
          </w:p>
          <w:p w:rsidR="00144FF7" w:rsidRDefault="0058795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144FF7" w:rsidRDefault="0058795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144FF7">
        <w:trPr>
          <w:trHeight w:val="581"/>
        </w:trPr>
        <w:tc>
          <w:tcPr>
            <w:tcW w:w="1230" w:type="dxa"/>
            <w:vAlign w:val="center"/>
          </w:tcPr>
          <w:p w:rsidR="00144FF7" w:rsidRDefault="005879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144FF7" w:rsidRDefault="0058795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144FF7" w:rsidRDefault="00144FF7">
            <w:pPr>
              <w:rPr>
                <w:color w:val="000000" w:themeColor="text1"/>
                <w:sz w:val="24"/>
              </w:rPr>
            </w:pPr>
          </w:p>
        </w:tc>
      </w:tr>
    </w:tbl>
    <w:p w:rsidR="00144FF7" w:rsidRDefault="00144FF7">
      <w:pPr>
        <w:rPr>
          <w:color w:val="000000" w:themeColor="text1"/>
          <w:sz w:val="24"/>
        </w:rPr>
      </w:pPr>
    </w:p>
    <w:p w:rsidR="00144FF7" w:rsidRDefault="00144FF7">
      <w:pPr>
        <w:ind w:left="-540"/>
        <w:rPr>
          <w:color w:val="000000" w:themeColor="text1"/>
        </w:rPr>
      </w:pPr>
    </w:p>
    <w:p w:rsidR="00144FF7" w:rsidRDefault="00144FF7">
      <w:pPr>
        <w:ind w:left="-540"/>
        <w:rPr>
          <w:color w:val="000000" w:themeColor="text1"/>
        </w:rPr>
      </w:pPr>
    </w:p>
    <w:p w:rsidR="00144FF7" w:rsidRDefault="00587950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144FF7" w:rsidRDefault="00587950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144FF7" w:rsidRDefault="00587950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144FF7" w:rsidRDefault="00587950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144FF7" w:rsidRDefault="00587950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144FF7" w:rsidRDefault="00144FF7">
      <w:pPr>
        <w:rPr>
          <w:color w:val="000000" w:themeColor="text1"/>
        </w:rPr>
      </w:pPr>
    </w:p>
    <w:p w:rsidR="00144FF7" w:rsidRDefault="0058795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附件6</w:t>
      </w:r>
    </w:p>
    <w:p w:rsidR="00144FF7" w:rsidRDefault="0058795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144FF7" w:rsidRDefault="0058795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144FF7" w:rsidRDefault="0058795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144FF7" w:rsidRDefault="00144FF7">
      <w:pPr>
        <w:ind w:left="-360" w:right="-334"/>
        <w:rPr>
          <w:color w:val="000000" w:themeColor="text1"/>
        </w:rPr>
      </w:pPr>
    </w:p>
    <w:p w:rsidR="00144FF7" w:rsidRDefault="0058795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144FF7">
        <w:trPr>
          <w:cantSplit/>
          <w:trHeight w:val="452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144FF7">
        <w:trPr>
          <w:cantSplit/>
          <w:trHeight w:val="480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144FF7" w:rsidRDefault="00144FF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3106"/>
        </w:trPr>
        <w:tc>
          <w:tcPr>
            <w:tcW w:w="720" w:type="dxa"/>
            <w:vAlign w:val="center"/>
          </w:tcPr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144FF7" w:rsidRDefault="0058795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  <w:tr w:rsidR="00144FF7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144FF7" w:rsidRDefault="0058795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144FF7" w:rsidRDefault="00144FF7">
            <w:pPr>
              <w:rPr>
                <w:rFonts w:ascii="宋体"/>
                <w:color w:val="000000" w:themeColor="text1"/>
              </w:rPr>
            </w:pPr>
          </w:p>
        </w:tc>
      </w:tr>
    </w:tbl>
    <w:p w:rsidR="00144FF7" w:rsidRDefault="00587950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144FF7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1D" w:rsidRDefault="00587950">
      <w:r>
        <w:separator/>
      </w:r>
    </w:p>
  </w:endnote>
  <w:endnote w:type="continuationSeparator" w:id="0">
    <w:p w:rsidR="00550F1D" w:rsidRDefault="0058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144FF7" w:rsidRDefault="005879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36" w:rsidRPr="00C47036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144FF7" w:rsidRDefault="00144F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1D" w:rsidRDefault="00587950">
      <w:r>
        <w:separator/>
      </w:r>
    </w:p>
  </w:footnote>
  <w:footnote w:type="continuationSeparator" w:id="0">
    <w:p w:rsidR="00550F1D" w:rsidRDefault="0058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EEAC"/>
    <w:multiLevelType w:val="singleLevel"/>
    <w:tmpl w:val="157EE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B7FEE158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B7659"/>
    <w:rsid w:val="000C3C26"/>
    <w:rsid w:val="000C4117"/>
    <w:rsid w:val="000D32D2"/>
    <w:rsid w:val="000E04DD"/>
    <w:rsid w:val="000E7957"/>
    <w:rsid w:val="000F2CDD"/>
    <w:rsid w:val="0010497A"/>
    <w:rsid w:val="00142AE1"/>
    <w:rsid w:val="00144C8A"/>
    <w:rsid w:val="00144FF7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61E3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D7051"/>
    <w:rsid w:val="002E43DA"/>
    <w:rsid w:val="002F7DC0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259C"/>
    <w:rsid w:val="003C75C6"/>
    <w:rsid w:val="003E1B74"/>
    <w:rsid w:val="00420CCD"/>
    <w:rsid w:val="00424E15"/>
    <w:rsid w:val="00445266"/>
    <w:rsid w:val="00460AE1"/>
    <w:rsid w:val="00466650"/>
    <w:rsid w:val="00475AB8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46908"/>
    <w:rsid w:val="00550F1D"/>
    <w:rsid w:val="00554DBF"/>
    <w:rsid w:val="00560E24"/>
    <w:rsid w:val="005677DE"/>
    <w:rsid w:val="00567C34"/>
    <w:rsid w:val="005775F5"/>
    <w:rsid w:val="00580E96"/>
    <w:rsid w:val="00581E14"/>
    <w:rsid w:val="00587950"/>
    <w:rsid w:val="005A2491"/>
    <w:rsid w:val="005A533D"/>
    <w:rsid w:val="005E11EF"/>
    <w:rsid w:val="005F0298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65154"/>
    <w:rsid w:val="00692FFC"/>
    <w:rsid w:val="006A122D"/>
    <w:rsid w:val="006A5031"/>
    <w:rsid w:val="006A6B11"/>
    <w:rsid w:val="006D4924"/>
    <w:rsid w:val="006E4109"/>
    <w:rsid w:val="006E64AF"/>
    <w:rsid w:val="006F24D4"/>
    <w:rsid w:val="006F3754"/>
    <w:rsid w:val="006F72FF"/>
    <w:rsid w:val="007001A0"/>
    <w:rsid w:val="00700A19"/>
    <w:rsid w:val="00703E1B"/>
    <w:rsid w:val="0070535F"/>
    <w:rsid w:val="00705E62"/>
    <w:rsid w:val="00710518"/>
    <w:rsid w:val="00714F5B"/>
    <w:rsid w:val="0072182E"/>
    <w:rsid w:val="007452A9"/>
    <w:rsid w:val="00782EFA"/>
    <w:rsid w:val="00783620"/>
    <w:rsid w:val="00791738"/>
    <w:rsid w:val="007A5E49"/>
    <w:rsid w:val="007A7D3B"/>
    <w:rsid w:val="007B3CA0"/>
    <w:rsid w:val="007B658B"/>
    <w:rsid w:val="007B6CBE"/>
    <w:rsid w:val="007C2FFC"/>
    <w:rsid w:val="007C6461"/>
    <w:rsid w:val="007D0F84"/>
    <w:rsid w:val="007D4ACA"/>
    <w:rsid w:val="007D5494"/>
    <w:rsid w:val="007E7489"/>
    <w:rsid w:val="00813D9B"/>
    <w:rsid w:val="008175FD"/>
    <w:rsid w:val="00821E4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C578A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86920"/>
    <w:rsid w:val="00997777"/>
    <w:rsid w:val="009B4AC0"/>
    <w:rsid w:val="009B514C"/>
    <w:rsid w:val="009C19AF"/>
    <w:rsid w:val="009C4114"/>
    <w:rsid w:val="009D5025"/>
    <w:rsid w:val="009E4CF6"/>
    <w:rsid w:val="009F7EB9"/>
    <w:rsid w:val="00A10493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C133A"/>
    <w:rsid w:val="00AD648D"/>
    <w:rsid w:val="00AE533D"/>
    <w:rsid w:val="00AE7524"/>
    <w:rsid w:val="00AF4D29"/>
    <w:rsid w:val="00B00FF7"/>
    <w:rsid w:val="00B0461D"/>
    <w:rsid w:val="00B0693D"/>
    <w:rsid w:val="00B179EC"/>
    <w:rsid w:val="00B71767"/>
    <w:rsid w:val="00B7504C"/>
    <w:rsid w:val="00B84E36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47036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23D"/>
    <w:rsid w:val="00CA4063"/>
    <w:rsid w:val="00CC67A4"/>
    <w:rsid w:val="00CD0BEC"/>
    <w:rsid w:val="00CD2131"/>
    <w:rsid w:val="00CD76FC"/>
    <w:rsid w:val="00CF40F6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0D7C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F03128"/>
    <w:rsid w:val="00F114E6"/>
    <w:rsid w:val="00F134BE"/>
    <w:rsid w:val="00F13600"/>
    <w:rsid w:val="00F16E70"/>
    <w:rsid w:val="00F257F2"/>
    <w:rsid w:val="00F309F4"/>
    <w:rsid w:val="00F32568"/>
    <w:rsid w:val="00F338C3"/>
    <w:rsid w:val="00F51BE5"/>
    <w:rsid w:val="00F553F5"/>
    <w:rsid w:val="00F647CD"/>
    <w:rsid w:val="00F7610E"/>
    <w:rsid w:val="00F7631E"/>
    <w:rsid w:val="00F84F9C"/>
    <w:rsid w:val="00F85276"/>
    <w:rsid w:val="00FA51BB"/>
    <w:rsid w:val="00FB4326"/>
    <w:rsid w:val="00FC4D77"/>
    <w:rsid w:val="00FD62D6"/>
    <w:rsid w:val="00FE2005"/>
    <w:rsid w:val="00FE396D"/>
    <w:rsid w:val="00FF3BB2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7F7F9465"/>
    <w:rsid w:val="7FE9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BAA704-4712-4D0D-9BBA-FD9EFA1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927</Words>
  <Characters>5290</Characters>
  <Application>Microsoft Office Word</Application>
  <DocSecurity>0</DocSecurity>
  <Lines>44</Lines>
  <Paragraphs>12</Paragraphs>
  <ScaleCrop>false</ScaleCrop>
  <Company>Lenovo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ZL</cp:lastModifiedBy>
  <cp:revision>104</cp:revision>
  <cp:lastPrinted>2022-03-09T06:56:00Z</cp:lastPrinted>
  <dcterms:created xsi:type="dcterms:W3CDTF">2020-05-27T13:52:00Z</dcterms:created>
  <dcterms:modified xsi:type="dcterms:W3CDTF">2022-03-14T09:26:00Z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